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03" w:rsidRPr="007A6BE8" w:rsidRDefault="004D2E03" w:rsidP="00F36179">
      <w:pPr>
        <w:pStyle w:val="Sinespaciado"/>
        <w:spacing w:line="360" w:lineRule="auto"/>
        <w:jc w:val="both"/>
        <w:rPr>
          <w:rFonts w:ascii="Arial" w:hAnsi="Arial" w:cs="Arial"/>
        </w:rPr>
      </w:pPr>
    </w:p>
    <w:p w:rsidR="004D2E03" w:rsidRPr="00E72A77" w:rsidRDefault="004D2E03" w:rsidP="00F36179">
      <w:pPr>
        <w:spacing w:after="0" w:line="360" w:lineRule="auto"/>
        <w:jc w:val="both"/>
        <w:rPr>
          <w:rFonts w:ascii="Arial" w:hAnsi="Arial" w:cs="Arial"/>
          <w:b/>
        </w:rPr>
      </w:pPr>
      <w:r w:rsidRPr="00E72A77">
        <w:rPr>
          <w:rFonts w:ascii="Arial" w:hAnsi="Arial" w:cs="Arial"/>
          <w:b/>
        </w:rPr>
        <w:t>DIP. ISABELA ROSALES HERRERA</w:t>
      </w:r>
    </w:p>
    <w:p w:rsidR="004D2E03" w:rsidRPr="00E72A77" w:rsidRDefault="004D2E03" w:rsidP="00F36179">
      <w:pPr>
        <w:spacing w:after="0" w:line="360" w:lineRule="auto"/>
        <w:jc w:val="both"/>
        <w:rPr>
          <w:rFonts w:ascii="Arial" w:hAnsi="Arial" w:cs="Arial"/>
          <w:b/>
        </w:rPr>
      </w:pPr>
      <w:r w:rsidRPr="00E72A77">
        <w:rPr>
          <w:rFonts w:ascii="Arial" w:hAnsi="Arial" w:cs="Arial"/>
          <w:b/>
        </w:rPr>
        <w:t xml:space="preserve">PRESIDENTA DE LA MESA DIRECTIVA </w:t>
      </w:r>
    </w:p>
    <w:p w:rsidR="004D2E03" w:rsidRPr="00E72A77" w:rsidRDefault="004D2E03" w:rsidP="00F36179">
      <w:pPr>
        <w:spacing w:after="0" w:line="360" w:lineRule="auto"/>
        <w:jc w:val="both"/>
        <w:rPr>
          <w:rFonts w:ascii="Arial" w:hAnsi="Arial" w:cs="Arial"/>
          <w:b/>
        </w:rPr>
      </w:pPr>
      <w:r w:rsidRPr="00E72A77">
        <w:rPr>
          <w:rFonts w:ascii="Arial" w:hAnsi="Arial" w:cs="Arial"/>
          <w:b/>
        </w:rPr>
        <w:t>CONGRESO DE LA CIUDAD DE MÉXICO</w:t>
      </w:r>
    </w:p>
    <w:p w:rsidR="004D2E03" w:rsidRPr="00E72A77" w:rsidRDefault="004D2E03" w:rsidP="00F36179">
      <w:pPr>
        <w:spacing w:after="0" w:line="360" w:lineRule="auto"/>
        <w:jc w:val="both"/>
        <w:rPr>
          <w:rFonts w:ascii="Arial" w:hAnsi="Arial" w:cs="Arial"/>
          <w:b/>
        </w:rPr>
      </w:pPr>
      <w:r w:rsidRPr="00E72A77">
        <w:rPr>
          <w:rFonts w:ascii="Arial" w:hAnsi="Arial" w:cs="Arial"/>
          <w:b/>
        </w:rPr>
        <w:t xml:space="preserve">PRESENTE. </w:t>
      </w:r>
    </w:p>
    <w:p w:rsidR="004D2E03" w:rsidRPr="00E72A77" w:rsidRDefault="004D2E03" w:rsidP="00F36179">
      <w:pPr>
        <w:spacing w:after="0" w:line="360" w:lineRule="auto"/>
        <w:jc w:val="both"/>
        <w:rPr>
          <w:rFonts w:ascii="Arial" w:hAnsi="Arial" w:cs="Arial"/>
          <w:b/>
        </w:rPr>
      </w:pPr>
    </w:p>
    <w:p w:rsidR="004D2E03" w:rsidRPr="00E72A77" w:rsidRDefault="004D2E03" w:rsidP="00F36179">
      <w:pPr>
        <w:autoSpaceDE w:val="0"/>
        <w:autoSpaceDN w:val="0"/>
        <w:adjustRightInd w:val="0"/>
        <w:spacing w:after="0" w:line="360" w:lineRule="auto"/>
        <w:jc w:val="both"/>
        <w:rPr>
          <w:rFonts w:ascii="Arial" w:hAnsi="Arial" w:cs="Arial"/>
        </w:rPr>
      </w:pPr>
      <w:r w:rsidRPr="00E72A77">
        <w:rPr>
          <w:rFonts w:ascii="Arial" w:hAnsi="Arial" w:cs="Arial"/>
        </w:rPr>
        <w:t xml:space="preserve">El suscrito, Diputado Diego Orlando Garrido López, integrante del Grupo Parlamentario del Partido Acción Nacional en el Congreso de la Ciudad de México, I Legislatura, con fundamento en lo dispuesto por los artículos 29, Apartado D, inciso c); y 30, numeral 1, inciso b), de la Constitución Política; 12, fracción II, de la Ley Orgánica del Congreso; y 5, fracción I; 95, fracción II; 96; y 118 del Reglamento del Congreso, todos ordenamientos de la Ciudad de México, someto a la consideración de este órgano legislativo la presente </w:t>
      </w:r>
      <w:r w:rsidR="00F36179" w:rsidRPr="00E72A77">
        <w:rPr>
          <w:rFonts w:ascii="Arial" w:hAnsi="Arial" w:cs="Arial"/>
          <w:b/>
        </w:rPr>
        <w:t>INICIATIVA CON PROYECTO DE DECRETO POR EL QUE SE ADICIONA UN PÁRRAFO AL ARTÍCULO 40 Y UN PÁRRAFO A LA FRACCIÓN SEGUNDA DEL ARTÍCULO 49 DE LA LEY DE SALUD DEL DISTRITO FEDERAL</w:t>
      </w:r>
      <w:r w:rsidRPr="00E72A77">
        <w:rPr>
          <w:rFonts w:ascii="Arial" w:hAnsi="Arial" w:cs="Arial"/>
          <w:b/>
        </w:rPr>
        <w:t xml:space="preserve"> </w:t>
      </w:r>
      <w:r w:rsidRPr="00E72A77">
        <w:rPr>
          <w:rFonts w:ascii="Arial" w:hAnsi="Arial" w:cs="Arial"/>
          <w:bCs/>
        </w:rPr>
        <w:t>conforme al siguiente orden:</w:t>
      </w:r>
    </w:p>
    <w:p w:rsidR="004D2E03" w:rsidRPr="00E72A77" w:rsidRDefault="004D2E03" w:rsidP="00F36179">
      <w:pPr>
        <w:spacing w:after="0" w:line="360" w:lineRule="auto"/>
        <w:jc w:val="both"/>
        <w:rPr>
          <w:rFonts w:ascii="Arial" w:hAnsi="Arial" w:cs="Arial"/>
        </w:rPr>
      </w:pPr>
    </w:p>
    <w:p w:rsidR="004D2E03" w:rsidRPr="00E72A77" w:rsidRDefault="004D2E03" w:rsidP="00F36179">
      <w:pPr>
        <w:spacing w:after="0" w:line="360" w:lineRule="auto"/>
        <w:jc w:val="both"/>
        <w:rPr>
          <w:rFonts w:ascii="Arial" w:hAnsi="Arial" w:cs="Arial"/>
          <w:b/>
        </w:rPr>
      </w:pPr>
      <w:r w:rsidRPr="00E72A77">
        <w:rPr>
          <w:rFonts w:ascii="Arial" w:hAnsi="Arial" w:cs="Arial"/>
          <w:b/>
        </w:rPr>
        <w:t>EXPOSICIÓN DE MOTIVOS.</w:t>
      </w:r>
    </w:p>
    <w:p w:rsidR="004D2E03" w:rsidRPr="00E72A77" w:rsidRDefault="004D2E03" w:rsidP="00F36179">
      <w:pPr>
        <w:spacing w:after="0" w:line="360" w:lineRule="auto"/>
        <w:jc w:val="both"/>
        <w:rPr>
          <w:rFonts w:ascii="Arial" w:hAnsi="Arial" w:cs="Arial"/>
          <w:b/>
        </w:rPr>
      </w:pPr>
    </w:p>
    <w:p w:rsidR="004D2E03" w:rsidRPr="00E72A77" w:rsidRDefault="004D2E03" w:rsidP="00F36179">
      <w:pPr>
        <w:pStyle w:val="Prrafodelista"/>
        <w:numPr>
          <w:ilvl w:val="0"/>
          <w:numId w:val="1"/>
        </w:numPr>
        <w:spacing w:after="0" w:line="360" w:lineRule="auto"/>
        <w:jc w:val="both"/>
        <w:rPr>
          <w:rFonts w:ascii="Arial" w:hAnsi="Arial" w:cs="Arial"/>
          <w:b/>
        </w:rPr>
      </w:pPr>
      <w:r w:rsidRPr="00E72A77">
        <w:rPr>
          <w:rFonts w:ascii="Arial" w:hAnsi="Arial" w:cs="Arial"/>
          <w:b/>
        </w:rPr>
        <w:t xml:space="preserve">Título de la propuesta. </w:t>
      </w:r>
    </w:p>
    <w:p w:rsidR="004D2E03" w:rsidRPr="00E72A77" w:rsidRDefault="004D2E03" w:rsidP="00F36179">
      <w:pPr>
        <w:pStyle w:val="Prrafodelista"/>
        <w:spacing w:after="0" w:line="360" w:lineRule="auto"/>
        <w:jc w:val="both"/>
        <w:rPr>
          <w:rFonts w:ascii="Arial" w:hAnsi="Arial" w:cs="Arial"/>
          <w:b/>
        </w:rPr>
      </w:pPr>
    </w:p>
    <w:p w:rsidR="00F36179" w:rsidRPr="00E72A77" w:rsidRDefault="00F36179" w:rsidP="00F36179">
      <w:pPr>
        <w:autoSpaceDE w:val="0"/>
        <w:autoSpaceDN w:val="0"/>
        <w:adjustRightInd w:val="0"/>
        <w:spacing w:after="0" w:line="360" w:lineRule="auto"/>
        <w:jc w:val="both"/>
        <w:rPr>
          <w:rFonts w:ascii="Arial" w:hAnsi="Arial" w:cs="Arial"/>
          <w:b/>
        </w:rPr>
      </w:pPr>
      <w:r w:rsidRPr="00E72A77">
        <w:rPr>
          <w:rFonts w:ascii="Arial" w:hAnsi="Arial" w:cs="Arial"/>
          <w:b/>
        </w:rPr>
        <w:t>INICIATIVA CON PROYECTO DE DECRETO POR EL QUE SE ADICIONA UN PÁRRAFO AL ARTÍCULO 40 Y UN PÁRRAFO A LA FRACCIÓN SEGUNDA DEL ARTÍCULO 49 DE LA LEY DE SALUD DEL DISTRITO FEDERAL</w:t>
      </w:r>
      <w:r w:rsidR="00505631" w:rsidRPr="00E72A77">
        <w:rPr>
          <w:rFonts w:ascii="Arial" w:hAnsi="Arial" w:cs="Arial"/>
          <w:b/>
        </w:rPr>
        <w:t>.</w:t>
      </w:r>
    </w:p>
    <w:p w:rsidR="004D2E03" w:rsidRPr="00E72A77" w:rsidRDefault="004D2E03" w:rsidP="00F36179">
      <w:pPr>
        <w:pStyle w:val="Prrafodelista"/>
        <w:spacing w:after="0" w:line="360" w:lineRule="auto"/>
        <w:jc w:val="both"/>
        <w:rPr>
          <w:rFonts w:ascii="Arial" w:hAnsi="Arial" w:cs="Arial"/>
          <w:b/>
        </w:rPr>
      </w:pPr>
    </w:p>
    <w:p w:rsidR="004D2E03" w:rsidRPr="00E72A77" w:rsidRDefault="004D2E03" w:rsidP="00F36179">
      <w:pPr>
        <w:pStyle w:val="Prrafodelista"/>
        <w:numPr>
          <w:ilvl w:val="0"/>
          <w:numId w:val="1"/>
        </w:numPr>
        <w:spacing w:after="0" w:line="360" w:lineRule="auto"/>
        <w:jc w:val="both"/>
        <w:rPr>
          <w:rFonts w:ascii="Arial" w:hAnsi="Arial" w:cs="Arial"/>
          <w:b/>
        </w:rPr>
      </w:pPr>
      <w:r w:rsidRPr="00E72A77">
        <w:rPr>
          <w:rFonts w:ascii="Arial" w:hAnsi="Arial" w:cs="Arial"/>
          <w:b/>
        </w:rPr>
        <w:t>Planteamiento del problema.</w:t>
      </w:r>
    </w:p>
    <w:p w:rsidR="004D2E03" w:rsidRPr="00E72A77" w:rsidRDefault="004D2E03" w:rsidP="00F36179">
      <w:pPr>
        <w:spacing w:after="0" w:line="360" w:lineRule="auto"/>
        <w:jc w:val="both"/>
        <w:rPr>
          <w:rFonts w:ascii="Arial" w:hAnsi="Arial" w:cs="Arial"/>
          <w:color w:val="222222"/>
          <w:shd w:val="clear" w:color="auto" w:fill="FFFFFF"/>
        </w:rPr>
      </w:pPr>
    </w:p>
    <w:p w:rsidR="00281B9C" w:rsidRPr="00E72A77" w:rsidRDefault="00F36179" w:rsidP="00F36179">
      <w:pPr>
        <w:spacing w:after="0" w:line="360" w:lineRule="auto"/>
        <w:jc w:val="both"/>
        <w:rPr>
          <w:rFonts w:ascii="Arial" w:hAnsi="Arial" w:cs="Arial"/>
          <w:color w:val="222222"/>
          <w:shd w:val="clear" w:color="auto" w:fill="FFFFFF"/>
        </w:rPr>
      </w:pPr>
      <w:r w:rsidRPr="00E72A77">
        <w:rPr>
          <w:rFonts w:ascii="Arial" w:hAnsi="Arial" w:cs="Arial"/>
          <w:color w:val="222222"/>
          <w:shd w:val="clear" w:color="auto" w:fill="FFFFFF"/>
        </w:rPr>
        <w:t xml:space="preserve">El </w:t>
      </w:r>
      <w:r w:rsidR="005B6AF2" w:rsidRPr="00E72A77">
        <w:rPr>
          <w:rFonts w:ascii="Arial" w:hAnsi="Arial" w:cs="Arial"/>
          <w:color w:val="222222"/>
          <w:shd w:val="clear" w:color="auto" w:fill="FFFFFF"/>
        </w:rPr>
        <w:t xml:space="preserve">desabasto </w:t>
      </w:r>
      <w:r w:rsidRPr="00E72A77">
        <w:rPr>
          <w:rFonts w:ascii="Arial" w:hAnsi="Arial" w:cs="Arial"/>
          <w:color w:val="222222"/>
          <w:shd w:val="clear" w:color="auto" w:fill="FFFFFF"/>
        </w:rPr>
        <w:t xml:space="preserve">de vacunas </w:t>
      </w:r>
      <w:r w:rsidR="005B6AF2" w:rsidRPr="00E72A77">
        <w:rPr>
          <w:rFonts w:ascii="Arial" w:hAnsi="Arial" w:cs="Arial"/>
          <w:color w:val="222222"/>
          <w:shd w:val="clear" w:color="auto" w:fill="FFFFFF"/>
        </w:rPr>
        <w:t>y medicamentos es el inicio de una de las peores crisis de salud en el País</w:t>
      </w:r>
      <w:r w:rsidR="00B74DD3" w:rsidRPr="00E72A77">
        <w:rPr>
          <w:rFonts w:ascii="Arial" w:hAnsi="Arial" w:cs="Arial"/>
          <w:color w:val="222222"/>
          <w:shd w:val="clear" w:color="auto" w:fill="FFFFFF"/>
        </w:rPr>
        <w:t>. Como política públ</w:t>
      </w:r>
      <w:r w:rsidR="00175F1A" w:rsidRPr="00E72A77">
        <w:rPr>
          <w:rFonts w:ascii="Arial" w:hAnsi="Arial" w:cs="Arial"/>
          <w:color w:val="222222"/>
          <w:shd w:val="clear" w:color="auto" w:fill="FFFFFF"/>
        </w:rPr>
        <w:t>i</w:t>
      </w:r>
      <w:r w:rsidR="00B74DD3" w:rsidRPr="00E72A77">
        <w:rPr>
          <w:rFonts w:ascii="Arial" w:hAnsi="Arial" w:cs="Arial"/>
          <w:color w:val="222222"/>
          <w:shd w:val="clear" w:color="auto" w:fill="FFFFFF"/>
        </w:rPr>
        <w:t>ca</w:t>
      </w:r>
      <w:r w:rsidR="00175F1A" w:rsidRPr="00E72A77">
        <w:rPr>
          <w:rFonts w:ascii="Arial" w:hAnsi="Arial" w:cs="Arial"/>
          <w:color w:val="222222"/>
          <w:shd w:val="clear" w:color="auto" w:fill="FFFFFF"/>
        </w:rPr>
        <w:t xml:space="preserve"> preventiva encaminada a la protección de la salud de los </w:t>
      </w:r>
      <w:r w:rsidR="002C4A25" w:rsidRPr="00E72A77">
        <w:rPr>
          <w:rFonts w:ascii="Arial" w:hAnsi="Arial" w:cs="Arial"/>
          <w:color w:val="222222"/>
          <w:shd w:val="clear" w:color="auto" w:fill="FFFFFF"/>
        </w:rPr>
        <w:t>habitantes</w:t>
      </w:r>
      <w:r w:rsidR="00175F1A" w:rsidRPr="00E72A77">
        <w:rPr>
          <w:rFonts w:ascii="Arial" w:hAnsi="Arial" w:cs="Arial"/>
          <w:color w:val="222222"/>
          <w:shd w:val="clear" w:color="auto" w:fill="FFFFFF"/>
        </w:rPr>
        <w:t xml:space="preserve"> de esta </w:t>
      </w:r>
      <w:r w:rsidR="002C4A25" w:rsidRPr="00E72A77">
        <w:rPr>
          <w:rFonts w:ascii="Arial" w:hAnsi="Arial" w:cs="Arial"/>
          <w:color w:val="222222"/>
          <w:shd w:val="clear" w:color="auto" w:fill="FFFFFF"/>
        </w:rPr>
        <w:t>C</w:t>
      </w:r>
      <w:r w:rsidR="00175F1A" w:rsidRPr="00E72A77">
        <w:rPr>
          <w:rFonts w:ascii="Arial" w:hAnsi="Arial" w:cs="Arial"/>
          <w:color w:val="222222"/>
          <w:shd w:val="clear" w:color="auto" w:fill="FFFFFF"/>
        </w:rPr>
        <w:t xml:space="preserve">iudad, debemos urgir y buscar los mecanismos a efecto de que las </w:t>
      </w:r>
      <w:r w:rsidR="00175F1A" w:rsidRPr="00E72A77">
        <w:rPr>
          <w:rFonts w:ascii="Arial" w:hAnsi="Arial" w:cs="Arial"/>
          <w:color w:val="222222"/>
          <w:shd w:val="clear" w:color="auto" w:fill="FFFFFF"/>
        </w:rPr>
        <w:lastRenderedPageBreak/>
        <w:t>autoridades competentes cumplan con obligación de garantizar ampliamente el</w:t>
      </w:r>
      <w:r w:rsidR="002C4A25" w:rsidRPr="00E72A77">
        <w:rPr>
          <w:rFonts w:ascii="Arial" w:hAnsi="Arial" w:cs="Arial"/>
          <w:color w:val="222222"/>
          <w:shd w:val="clear" w:color="auto" w:fill="FFFFFF"/>
        </w:rPr>
        <w:t xml:space="preserve"> derecho a la </w:t>
      </w:r>
      <w:r w:rsidR="00281B9C" w:rsidRPr="00E72A77">
        <w:rPr>
          <w:rFonts w:ascii="Arial" w:hAnsi="Arial" w:cs="Arial"/>
          <w:color w:val="222222"/>
          <w:shd w:val="clear" w:color="auto" w:fill="FFFFFF"/>
        </w:rPr>
        <w:t xml:space="preserve">salud, </w:t>
      </w:r>
      <w:r w:rsidR="002C4A25" w:rsidRPr="00E72A77">
        <w:rPr>
          <w:rFonts w:ascii="Arial" w:hAnsi="Arial" w:cs="Arial"/>
          <w:color w:val="222222"/>
          <w:shd w:val="clear" w:color="auto" w:fill="FFFFFF"/>
        </w:rPr>
        <w:t>seguridad social y aumentar la esperanza de vida.</w:t>
      </w:r>
    </w:p>
    <w:p w:rsidR="002C4A25" w:rsidRPr="00E72A77" w:rsidRDefault="002C4A25" w:rsidP="00F36179">
      <w:pPr>
        <w:spacing w:after="0" w:line="360" w:lineRule="auto"/>
        <w:jc w:val="both"/>
        <w:rPr>
          <w:rFonts w:ascii="Arial" w:hAnsi="Arial" w:cs="Arial"/>
          <w:color w:val="222222"/>
          <w:shd w:val="clear" w:color="auto" w:fill="FFFFFF"/>
        </w:rPr>
      </w:pPr>
    </w:p>
    <w:p w:rsidR="004D2E03" w:rsidRPr="00E72A77" w:rsidRDefault="004D2E03" w:rsidP="00F36179">
      <w:pPr>
        <w:pStyle w:val="Prrafodelista"/>
        <w:numPr>
          <w:ilvl w:val="0"/>
          <w:numId w:val="1"/>
        </w:numPr>
        <w:spacing w:after="0" w:line="360" w:lineRule="auto"/>
        <w:jc w:val="both"/>
        <w:rPr>
          <w:rFonts w:ascii="Arial" w:hAnsi="Arial" w:cs="Arial"/>
          <w:b/>
        </w:rPr>
      </w:pPr>
      <w:r w:rsidRPr="00E72A77">
        <w:rPr>
          <w:rFonts w:ascii="Arial" w:hAnsi="Arial" w:cs="Arial"/>
          <w:b/>
        </w:rPr>
        <w:t>Problemática desde la perspectiva de género.</w:t>
      </w:r>
    </w:p>
    <w:p w:rsidR="004D2E03" w:rsidRPr="00E72A77" w:rsidRDefault="004D2E03" w:rsidP="00F36179">
      <w:pPr>
        <w:spacing w:after="0" w:line="360" w:lineRule="auto"/>
        <w:ind w:left="360" w:firstLine="348"/>
        <w:jc w:val="both"/>
        <w:rPr>
          <w:rFonts w:ascii="Arial" w:hAnsi="Arial" w:cs="Arial"/>
        </w:rPr>
      </w:pPr>
      <w:r w:rsidRPr="00E72A77">
        <w:rPr>
          <w:rFonts w:ascii="Arial" w:hAnsi="Arial" w:cs="Arial"/>
        </w:rPr>
        <w:t>No aplica.</w:t>
      </w:r>
    </w:p>
    <w:p w:rsidR="004D2E03" w:rsidRPr="00E72A77" w:rsidRDefault="004D2E03" w:rsidP="00F36179">
      <w:pPr>
        <w:pStyle w:val="Prrafodelista"/>
        <w:spacing w:after="0" w:line="360" w:lineRule="auto"/>
        <w:ind w:left="1080"/>
        <w:jc w:val="both"/>
        <w:rPr>
          <w:rFonts w:ascii="Arial" w:hAnsi="Arial" w:cs="Arial"/>
        </w:rPr>
      </w:pPr>
    </w:p>
    <w:p w:rsidR="004D2E03" w:rsidRPr="00E72A77" w:rsidRDefault="004D2E03" w:rsidP="00F36179">
      <w:pPr>
        <w:pStyle w:val="Prrafodelista"/>
        <w:numPr>
          <w:ilvl w:val="0"/>
          <w:numId w:val="1"/>
        </w:numPr>
        <w:spacing w:after="0" w:line="360" w:lineRule="auto"/>
        <w:jc w:val="both"/>
        <w:rPr>
          <w:rFonts w:ascii="Arial" w:hAnsi="Arial" w:cs="Arial"/>
          <w:b/>
        </w:rPr>
      </w:pPr>
      <w:r w:rsidRPr="00E72A77">
        <w:rPr>
          <w:rFonts w:ascii="Arial" w:hAnsi="Arial" w:cs="Arial"/>
          <w:b/>
        </w:rPr>
        <w:t xml:space="preserve">Argumentación de la propuesta. </w:t>
      </w:r>
    </w:p>
    <w:p w:rsidR="004D2E03" w:rsidRPr="00E72A77" w:rsidRDefault="004D2E03" w:rsidP="00F36179">
      <w:pPr>
        <w:spacing w:after="0" w:line="360" w:lineRule="auto"/>
        <w:jc w:val="both"/>
        <w:rPr>
          <w:rFonts w:ascii="Arial" w:hAnsi="Arial" w:cs="Arial"/>
        </w:rPr>
      </w:pPr>
    </w:p>
    <w:p w:rsidR="009B6BD7" w:rsidRPr="00E72A77" w:rsidRDefault="009B6BD7" w:rsidP="00F36179">
      <w:pPr>
        <w:spacing w:after="0" w:line="360" w:lineRule="auto"/>
        <w:jc w:val="both"/>
        <w:rPr>
          <w:rFonts w:ascii="Arial" w:hAnsi="Arial" w:cs="Arial"/>
          <w:color w:val="3C4245"/>
        </w:rPr>
      </w:pPr>
      <w:r w:rsidRPr="00E72A77">
        <w:rPr>
          <w:rFonts w:ascii="Arial" w:hAnsi="Arial" w:cs="Arial"/>
          <w:color w:val="333333"/>
          <w:shd w:val="clear" w:color="auto" w:fill="FFFFFF"/>
        </w:rPr>
        <w:t xml:space="preserve">Cita el </w:t>
      </w:r>
      <w:r w:rsidR="007A6BE8" w:rsidRPr="00E72A77">
        <w:rPr>
          <w:rFonts w:ascii="Arial" w:hAnsi="Arial" w:cs="Arial"/>
          <w:color w:val="333333"/>
          <w:shd w:val="clear" w:color="auto" w:fill="FFFFFF"/>
        </w:rPr>
        <w:t>p</w:t>
      </w:r>
      <w:r w:rsidRPr="00E72A77">
        <w:rPr>
          <w:rFonts w:ascii="Arial" w:hAnsi="Arial" w:cs="Arial"/>
          <w:color w:val="3C4245"/>
        </w:rPr>
        <w:t>reámbulo de la Constitución de la Organización Mundial de la Salud, “La salud es un estado de completo bienestar físico, mental y social, y no solamente la ausencia de afecciones o enfermedades”</w:t>
      </w:r>
      <w:r w:rsidR="007A6BE8" w:rsidRPr="00E72A77">
        <w:rPr>
          <w:rFonts w:ascii="Arial" w:hAnsi="Arial" w:cs="Arial"/>
          <w:color w:val="3C4245"/>
        </w:rPr>
        <w:t xml:space="preserve"> y ciertamente existen una serie de medidas de diversa índole para mantener la salud. Sin duda, uno de los métodos más eficaces y conocidos para determinadas afectaciones a la salud de las personas, es la vacunación.</w:t>
      </w:r>
    </w:p>
    <w:p w:rsidR="009B6BD7" w:rsidRPr="00E72A77" w:rsidRDefault="009B6BD7" w:rsidP="00F36179">
      <w:pPr>
        <w:spacing w:after="0" w:line="360" w:lineRule="auto"/>
        <w:jc w:val="both"/>
        <w:rPr>
          <w:rFonts w:ascii="Arial" w:hAnsi="Arial" w:cs="Arial"/>
          <w:color w:val="3C4245"/>
        </w:rPr>
      </w:pPr>
    </w:p>
    <w:p w:rsidR="00020136" w:rsidRPr="00E72A77" w:rsidRDefault="00020136" w:rsidP="00F36179">
      <w:pPr>
        <w:spacing w:after="0" w:line="360" w:lineRule="auto"/>
        <w:jc w:val="both"/>
        <w:rPr>
          <w:rFonts w:ascii="Arial" w:hAnsi="Arial" w:cs="Arial"/>
        </w:rPr>
      </w:pPr>
      <w:r w:rsidRPr="00E72A77">
        <w:rPr>
          <w:rFonts w:ascii="Arial" w:hAnsi="Arial" w:cs="Arial"/>
        </w:rPr>
        <w:t xml:space="preserve">Vacunación se refiere “a la aplicación de un producto inmunizante a un organismo con objeto de protegerlo contra el riesgo de una enfermedad determinada...” </w:t>
      </w:r>
      <w:r w:rsidRPr="00E72A77">
        <w:rPr>
          <w:rFonts w:ascii="Arial" w:hAnsi="Arial" w:cs="Arial"/>
          <w:color w:val="333333"/>
          <w:shd w:val="clear" w:color="auto" w:fill="FFFFFF"/>
        </w:rPr>
        <w:t>Puede tratarse, por ejemplo, de una suspensión de microorganismos muertos o atenuados, o de productos o derivados de microorganismos. El método más habitual para administrar las vacunas es la inyección, aunque algunas se administran con un vaporizador nasal u oral.</w:t>
      </w:r>
      <w:r w:rsidRPr="00E72A77">
        <w:rPr>
          <w:rStyle w:val="Refdenotaalpie"/>
          <w:rFonts w:ascii="Arial" w:hAnsi="Arial" w:cs="Arial"/>
          <w:color w:val="333333"/>
          <w:shd w:val="clear" w:color="auto" w:fill="FFFFFF"/>
        </w:rPr>
        <w:footnoteReference w:id="1"/>
      </w:r>
      <w:r w:rsidRPr="00E72A77">
        <w:rPr>
          <w:rFonts w:ascii="Arial" w:hAnsi="Arial" w:cs="Arial"/>
        </w:rPr>
        <w:t>Después del agua potable, es la estrategia más costo-efectiva para combatir enfermedades infecciosas, a nivel mundial. Tiene impactos directos sobre la salud, bienestar, educación, y otros resultados poblacionales importantes. Las enfermedades prevenibles por vacunación ocasionan el 17% de las muertes en menores de 5 años de edad a nivel global (1 504 000 de 8 795 000).</w:t>
      </w:r>
    </w:p>
    <w:p w:rsidR="00020136" w:rsidRPr="00E72A77" w:rsidRDefault="00020136" w:rsidP="00F36179">
      <w:pPr>
        <w:spacing w:after="0" w:line="360" w:lineRule="auto"/>
        <w:jc w:val="both"/>
        <w:rPr>
          <w:rFonts w:ascii="Arial" w:hAnsi="Arial" w:cs="Arial"/>
        </w:rPr>
      </w:pPr>
    </w:p>
    <w:p w:rsidR="00020136" w:rsidRPr="00E72A77" w:rsidRDefault="00020136" w:rsidP="00F36179">
      <w:pPr>
        <w:spacing w:after="0" w:line="360" w:lineRule="auto"/>
        <w:jc w:val="both"/>
        <w:rPr>
          <w:rFonts w:ascii="Arial" w:hAnsi="Arial" w:cs="Arial"/>
        </w:rPr>
      </w:pPr>
      <w:r w:rsidRPr="00E72A77">
        <w:rPr>
          <w:rFonts w:ascii="Arial" w:hAnsi="Arial" w:cs="Arial"/>
        </w:rPr>
        <w:t>La cobertura adecuada de vacunación contribuye a disminuir las inequidades sociales, ya que reduce la mortalidad y morbilidad debidas a enfermedades infecciosas que tienden a afectar en mayor proporción a los niños, en especial a los niños de las familias más pobres.</w:t>
      </w:r>
    </w:p>
    <w:p w:rsidR="002C4A25" w:rsidRPr="00E72A77" w:rsidRDefault="002C4A25" w:rsidP="00F36179">
      <w:pPr>
        <w:spacing w:after="0" w:line="360" w:lineRule="auto"/>
        <w:jc w:val="both"/>
        <w:rPr>
          <w:rFonts w:ascii="Arial" w:hAnsi="Arial" w:cs="Arial"/>
        </w:rPr>
      </w:pPr>
    </w:p>
    <w:p w:rsidR="007A6BE8" w:rsidRPr="00E72A77" w:rsidRDefault="007A6BE8" w:rsidP="00F36179">
      <w:pPr>
        <w:spacing w:after="0" w:line="360" w:lineRule="auto"/>
        <w:jc w:val="both"/>
        <w:rPr>
          <w:rStyle w:val="Textoennegrita"/>
          <w:rFonts w:ascii="Arial" w:hAnsi="Arial" w:cs="Arial"/>
          <w:color w:val="333333"/>
          <w:shd w:val="clear" w:color="auto" w:fill="FFFFFF"/>
        </w:rPr>
      </w:pPr>
      <w:r w:rsidRPr="00E72A77">
        <w:rPr>
          <w:rFonts w:ascii="Arial" w:hAnsi="Arial" w:cs="Arial"/>
        </w:rPr>
        <w:t xml:space="preserve">Es así que en sus diferentes ámbitos de competencia, las autoridades del Gobierno Mexicano tiene la obligación de garantizar </w:t>
      </w:r>
      <w:r w:rsidR="00D97CBE" w:rsidRPr="00E72A77">
        <w:rPr>
          <w:rFonts w:ascii="Arial" w:hAnsi="Arial" w:cs="Arial"/>
        </w:rPr>
        <w:t xml:space="preserve">el </w:t>
      </w:r>
      <w:r w:rsidRPr="00E72A77">
        <w:rPr>
          <w:rFonts w:ascii="Arial" w:hAnsi="Arial" w:cs="Arial"/>
        </w:rPr>
        <w:t xml:space="preserve">Derecho no solo constitucional, sino Humano y que por supuesto en cuanto al Interés Superior de la Infancia está considerado como uno de los 10 Derechos de los niños y niñas, denominado como </w:t>
      </w:r>
      <w:r w:rsidRPr="00E72A77">
        <w:rPr>
          <w:rFonts w:ascii="Arial" w:hAnsi="Arial" w:cs="Arial"/>
          <w:i/>
        </w:rPr>
        <w:t>derecho a la supervivencia</w:t>
      </w:r>
      <w:r w:rsidRPr="00E72A77">
        <w:rPr>
          <w:rFonts w:ascii="Arial" w:hAnsi="Arial" w:cs="Arial"/>
        </w:rPr>
        <w:t>; ya que durante su crecimiento y desarrollo deben disfrutar del nivel más alto posible de salud y recibir atención médica siempre que lo necesite.</w:t>
      </w:r>
    </w:p>
    <w:p w:rsidR="007A6BE8" w:rsidRPr="00E72A77" w:rsidRDefault="007A6BE8" w:rsidP="00F36179">
      <w:pPr>
        <w:spacing w:after="0" w:line="360" w:lineRule="auto"/>
        <w:jc w:val="both"/>
        <w:rPr>
          <w:rStyle w:val="Textoennegrita"/>
          <w:rFonts w:ascii="Arial" w:hAnsi="Arial" w:cs="Arial"/>
          <w:color w:val="333333"/>
          <w:shd w:val="clear" w:color="auto" w:fill="FFFFFF"/>
        </w:rPr>
      </w:pPr>
    </w:p>
    <w:p w:rsidR="007A6BE8" w:rsidRPr="00E72A77" w:rsidRDefault="007A6BE8"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En este tenor, </w:t>
      </w:r>
      <w:r w:rsidR="00CD6332" w:rsidRPr="00E72A77">
        <w:rPr>
          <w:rStyle w:val="Textoennegrita"/>
          <w:rFonts w:ascii="Arial" w:hAnsi="Arial" w:cs="Arial"/>
          <w:b w:val="0"/>
          <w:color w:val="333333"/>
          <w:shd w:val="clear" w:color="auto" w:fill="FFFFFF"/>
        </w:rPr>
        <w:t>el Estado para dar complimiento a lo señalado en la Constitución Política de los Estados Unidos Mexicanos, la Ley General de Salud y demás normatividad aplicable, estableció el Programa de Vacunación Universal que  se cumplimenta a través del Consejo Nacional de Vacunación y Consejos Estatales de Vacunación integrados por representantes de las diferentes instituciones del Sistema Nacional de Salud a nivel federal y en cada una de las entidades federativas.</w:t>
      </w:r>
      <w:r w:rsidR="00CD6332" w:rsidRPr="00E72A77">
        <w:rPr>
          <w:rStyle w:val="Refdenotaalpie"/>
          <w:rFonts w:ascii="Arial" w:hAnsi="Arial" w:cs="Arial"/>
          <w:bCs/>
          <w:color w:val="333333"/>
          <w:shd w:val="clear" w:color="auto" w:fill="FFFFFF"/>
        </w:rPr>
        <w:footnoteReference w:id="2"/>
      </w:r>
    </w:p>
    <w:p w:rsidR="007A6BE8" w:rsidRPr="00E72A77" w:rsidRDefault="007A6BE8" w:rsidP="00F36179">
      <w:pPr>
        <w:spacing w:after="0" w:line="360" w:lineRule="auto"/>
        <w:jc w:val="both"/>
        <w:rPr>
          <w:rStyle w:val="Textoennegrita"/>
          <w:rFonts w:ascii="Arial" w:hAnsi="Arial" w:cs="Arial"/>
          <w:b w:val="0"/>
          <w:color w:val="333333"/>
          <w:shd w:val="clear" w:color="auto" w:fill="FFFFFF"/>
        </w:rPr>
      </w:pPr>
    </w:p>
    <w:p w:rsidR="007A6BE8" w:rsidRPr="00E72A77" w:rsidRDefault="00CD6332"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Según lo anterior, se hace una distribución de población de responsabilidad para cada una de las Instituciones Públicas del Sistema Nacional de Salud (ISSSTE, IMSS, PEMEX, </w:t>
      </w:r>
      <w:proofErr w:type="spellStart"/>
      <w:r w:rsidRPr="00E72A77">
        <w:rPr>
          <w:rStyle w:val="Textoennegrita"/>
          <w:rFonts w:ascii="Arial" w:hAnsi="Arial" w:cs="Arial"/>
          <w:b w:val="0"/>
          <w:color w:val="333333"/>
          <w:shd w:val="clear" w:color="auto" w:fill="FFFFFF"/>
        </w:rPr>
        <w:t>etc</w:t>
      </w:r>
      <w:proofErr w:type="spellEnd"/>
      <w:r w:rsidRPr="00E72A77">
        <w:rPr>
          <w:rStyle w:val="Textoennegrita"/>
          <w:rFonts w:ascii="Arial" w:hAnsi="Arial" w:cs="Arial"/>
          <w:b w:val="0"/>
          <w:color w:val="333333"/>
          <w:shd w:val="clear" w:color="auto" w:fill="FFFFFF"/>
        </w:rPr>
        <w:t xml:space="preserve">) tratando de garantizar que las vacunas sean otorgadas a todas las personas sin importar su </w:t>
      </w:r>
      <w:proofErr w:type="spellStart"/>
      <w:r w:rsidRPr="00E72A77">
        <w:rPr>
          <w:rStyle w:val="Textoennegrita"/>
          <w:rFonts w:ascii="Arial" w:hAnsi="Arial" w:cs="Arial"/>
          <w:b w:val="0"/>
          <w:color w:val="333333"/>
          <w:shd w:val="clear" w:color="auto" w:fill="FFFFFF"/>
        </w:rPr>
        <w:t>derechohabiencia</w:t>
      </w:r>
      <w:proofErr w:type="spellEnd"/>
      <w:r w:rsidRPr="00E72A77">
        <w:rPr>
          <w:rStyle w:val="Textoennegrita"/>
          <w:rFonts w:ascii="Arial" w:hAnsi="Arial" w:cs="Arial"/>
          <w:b w:val="0"/>
          <w:color w:val="333333"/>
          <w:shd w:val="clear" w:color="auto" w:fill="FFFFFF"/>
        </w:rPr>
        <w:t>, condición social, económica, étnica o nacionalidad; puesto que el programa se rige por los principios de gratuidad y universalidad.</w:t>
      </w:r>
      <w:r w:rsidR="00D97CBE" w:rsidRPr="00E72A77">
        <w:rPr>
          <w:rStyle w:val="Textoennegrita"/>
          <w:rFonts w:ascii="Arial" w:hAnsi="Arial" w:cs="Arial"/>
          <w:b w:val="0"/>
          <w:color w:val="333333"/>
          <w:shd w:val="clear" w:color="auto" w:fill="FFFFFF"/>
        </w:rPr>
        <w:t xml:space="preserve"> A ello se suma, la estrategia de vacunación cuyo objetivo es mantener el control, eliminación y erradicación de las enfermedades prevenibles por vacunación, por lo que cada año se realizan tres semanas Nacionales de Salud.</w:t>
      </w:r>
    </w:p>
    <w:p w:rsidR="00A41023" w:rsidRPr="00E72A77" w:rsidRDefault="00A41023" w:rsidP="00F36179">
      <w:pPr>
        <w:spacing w:after="0" w:line="360" w:lineRule="auto"/>
        <w:jc w:val="both"/>
        <w:rPr>
          <w:rStyle w:val="Textoennegrita"/>
          <w:rFonts w:ascii="Arial" w:hAnsi="Arial" w:cs="Arial"/>
          <w:b w:val="0"/>
          <w:color w:val="333333"/>
          <w:shd w:val="clear" w:color="auto" w:fill="FFFFFF"/>
        </w:rPr>
      </w:pPr>
    </w:p>
    <w:p w:rsidR="00A41023" w:rsidRPr="00E72A77" w:rsidRDefault="00A41023"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En este sentido cabe destacar que cada año se previenen entre 2 y 3 millones de defunciones por difteria, tétanos, tos ferina y sarampión. Sin embargo, si se mejorara la cobertura mundial, la OMS considera que se podrían evitar otros 1.5. </w:t>
      </w:r>
      <w:proofErr w:type="gramStart"/>
      <w:r w:rsidRPr="00E72A77">
        <w:rPr>
          <w:rStyle w:val="Textoennegrita"/>
          <w:rFonts w:ascii="Arial" w:hAnsi="Arial" w:cs="Arial"/>
          <w:b w:val="0"/>
          <w:color w:val="333333"/>
          <w:shd w:val="clear" w:color="auto" w:fill="FFFFFF"/>
        </w:rPr>
        <w:t>millones</w:t>
      </w:r>
      <w:proofErr w:type="gramEnd"/>
      <w:r w:rsidRPr="00E72A77">
        <w:rPr>
          <w:rStyle w:val="Textoennegrita"/>
          <w:rFonts w:ascii="Arial" w:hAnsi="Arial" w:cs="Arial"/>
          <w:b w:val="0"/>
          <w:color w:val="333333"/>
          <w:shd w:val="clear" w:color="auto" w:fill="FFFFFF"/>
        </w:rPr>
        <w:t xml:space="preserve"> de muertes.</w:t>
      </w:r>
    </w:p>
    <w:p w:rsidR="00A41023" w:rsidRPr="00E72A77" w:rsidRDefault="00A41023" w:rsidP="00F36179">
      <w:pPr>
        <w:spacing w:after="0" w:line="360" w:lineRule="auto"/>
        <w:jc w:val="both"/>
        <w:rPr>
          <w:rStyle w:val="Textoennegrita"/>
          <w:rFonts w:ascii="Arial" w:hAnsi="Arial" w:cs="Arial"/>
          <w:b w:val="0"/>
          <w:color w:val="333333"/>
          <w:shd w:val="clear" w:color="auto" w:fill="FFFFFF"/>
        </w:rPr>
      </w:pPr>
    </w:p>
    <w:p w:rsidR="00E703F4" w:rsidRPr="00E72A77" w:rsidRDefault="007A6BE8"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Sin embargo, es de conocimiento popular que a finales del año pasado hubo un desabasto de vacunas </w:t>
      </w:r>
      <w:r w:rsidR="00281B9C" w:rsidRPr="00E72A77">
        <w:rPr>
          <w:rStyle w:val="Textoennegrita"/>
          <w:rFonts w:ascii="Arial" w:hAnsi="Arial" w:cs="Arial"/>
          <w:b w:val="0"/>
          <w:color w:val="333333"/>
          <w:shd w:val="clear" w:color="auto" w:fill="FFFFFF"/>
        </w:rPr>
        <w:t xml:space="preserve">y medicamentos </w:t>
      </w:r>
      <w:r w:rsidRPr="00E72A77">
        <w:rPr>
          <w:rStyle w:val="Textoennegrita"/>
          <w:rFonts w:ascii="Arial" w:hAnsi="Arial" w:cs="Arial"/>
          <w:b w:val="0"/>
          <w:color w:val="333333"/>
          <w:shd w:val="clear" w:color="auto" w:fill="FFFFFF"/>
        </w:rPr>
        <w:t xml:space="preserve">en las Instituciones Públicas de Salud en toda la República Mexicana sin </w:t>
      </w:r>
      <w:r w:rsidR="00281B9C" w:rsidRPr="00E72A77">
        <w:rPr>
          <w:rStyle w:val="Textoennegrita"/>
          <w:rFonts w:ascii="Arial" w:hAnsi="Arial" w:cs="Arial"/>
          <w:b w:val="0"/>
          <w:color w:val="333333"/>
          <w:shd w:val="clear" w:color="auto" w:fill="FFFFFF"/>
        </w:rPr>
        <w:t xml:space="preserve">existir </w:t>
      </w:r>
      <w:r w:rsidRPr="00E72A77">
        <w:rPr>
          <w:rStyle w:val="Textoennegrita"/>
          <w:rFonts w:ascii="Arial" w:hAnsi="Arial" w:cs="Arial"/>
          <w:b w:val="0"/>
          <w:color w:val="333333"/>
          <w:shd w:val="clear" w:color="auto" w:fill="FFFFFF"/>
        </w:rPr>
        <w:t xml:space="preserve">una respuesta oficial y cierta, se dejó </w:t>
      </w:r>
      <w:r w:rsidR="00E703F4" w:rsidRPr="00E72A77">
        <w:rPr>
          <w:rStyle w:val="Textoennegrita"/>
          <w:rFonts w:ascii="Arial" w:hAnsi="Arial" w:cs="Arial"/>
          <w:b w:val="0"/>
          <w:color w:val="333333"/>
          <w:shd w:val="clear" w:color="auto" w:fill="FFFFFF"/>
        </w:rPr>
        <w:t>en duda si el desabasto se debió a falta de producción por parte de los laboratorio y farmacéuticas o bien, por un tema de la mala administración del Gobierno en turno; ya que mucho se habló de la falta de organización para la distribución, de vehículos o</w:t>
      </w:r>
      <w:r w:rsidR="00281B9C" w:rsidRPr="00E72A77">
        <w:rPr>
          <w:rStyle w:val="Textoennegrita"/>
          <w:rFonts w:ascii="Arial" w:hAnsi="Arial" w:cs="Arial"/>
          <w:b w:val="0"/>
          <w:color w:val="333333"/>
          <w:shd w:val="clear" w:color="auto" w:fill="FFFFFF"/>
        </w:rPr>
        <w:t>ficiales descompuestos y de su</w:t>
      </w:r>
      <w:r w:rsidR="00E703F4" w:rsidRPr="00E72A77">
        <w:rPr>
          <w:rStyle w:val="Textoennegrita"/>
          <w:rFonts w:ascii="Arial" w:hAnsi="Arial" w:cs="Arial"/>
          <w:b w:val="0"/>
          <w:color w:val="333333"/>
          <w:shd w:val="clear" w:color="auto" w:fill="FFFFFF"/>
        </w:rPr>
        <w:t>puesto</w:t>
      </w:r>
      <w:r w:rsidR="00281B9C" w:rsidRPr="00E72A77">
        <w:rPr>
          <w:rStyle w:val="Textoennegrita"/>
          <w:rFonts w:ascii="Arial" w:hAnsi="Arial" w:cs="Arial"/>
          <w:b w:val="0"/>
          <w:color w:val="333333"/>
          <w:shd w:val="clear" w:color="auto" w:fill="FFFFFF"/>
        </w:rPr>
        <w:t>s</w:t>
      </w:r>
      <w:r w:rsidR="00E703F4" w:rsidRPr="00E72A77">
        <w:rPr>
          <w:rStyle w:val="Textoennegrita"/>
          <w:rFonts w:ascii="Arial" w:hAnsi="Arial" w:cs="Arial"/>
          <w:b w:val="0"/>
          <w:color w:val="333333"/>
          <w:shd w:val="clear" w:color="auto" w:fill="FFFFFF"/>
        </w:rPr>
        <w:t xml:space="preserve"> negocio</w:t>
      </w:r>
      <w:r w:rsidR="00281B9C" w:rsidRPr="00E72A77">
        <w:rPr>
          <w:rStyle w:val="Textoennegrita"/>
          <w:rFonts w:ascii="Arial" w:hAnsi="Arial" w:cs="Arial"/>
          <w:b w:val="0"/>
          <w:color w:val="333333"/>
          <w:shd w:val="clear" w:color="auto" w:fill="FFFFFF"/>
        </w:rPr>
        <w:t>s</w:t>
      </w:r>
      <w:r w:rsidR="00E703F4" w:rsidRPr="00E72A77">
        <w:rPr>
          <w:rStyle w:val="Textoennegrita"/>
          <w:rFonts w:ascii="Arial" w:hAnsi="Arial" w:cs="Arial"/>
          <w:b w:val="0"/>
          <w:color w:val="333333"/>
          <w:shd w:val="clear" w:color="auto" w:fill="FFFFFF"/>
        </w:rPr>
        <w:t xml:space="preserve"> por parte de las farmacéuticas y consultorios privados. </w:t>
      </w:r>
    </w:p>
    <w:p w:rsidR="00E703F4" w:rsidRPr="00E72A77" w:rsidRDefault="00E703F4" w:rsidP="00F36179">
      <w:pPr>
        <w:spacing w:after="0" w:line="360" w:lineRule="auto"/>
        <w:jc w:val="both"/>
        <w:rPr>
          <w:rStyle w:val="Textoennegrita"/>
          <w:rFonts w:ascii="Arial" w:hAnsi="Arial" w:cs="Arial"/>
          <w:b w:val="0"/>
          <w:color w:val="333333"/>
          <w:shd w:val="clear" w:color="auto" w:fill="FFFFFF"/>
        </w:rPr>
      </w:pPr>
    </w:p>
    <w:p w:rsidR="007A6BE8" w:rsidRPr="00E72A77" w:rsidRDefault="00E703F4"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Lo anterior, deriva en falta de transparencia en cuanto a los recursos públicos asignados a los Programas de Salud, pero, sobre todo la población se ve afectada en su salud y en sus bolsillos, ya que la población preocupada y comprometida con su bienestar, en muchos de los casos al acudir a una institución pública y no encontrar la vacuna que protegerá a sus menores de enfermedades potencialmente graves y mortuorias deciden acudir a un consultorio privado para adquirir las vacunas. Mismo caso para aquellos que no pertenecen a la lista de beneficiarios de ninguna de estas instituciones.</w:t>
      </w:r>
    </w:p>
    <w:p w:rsidR="00E703F4" w:rsidRPr="00E72A77" w:rsidRDefault="00E703F4" w:rsidP="00F36179">
      <w:pPr>
        <w:spacing w:after="0" w:line="360" w:lineRule="auto"/>
        <w:jc w:val="both"/>
        <w:rPr>
          <w:rStyle w:val="Textoennegrita"/>
          <w:rFonts w:ascii="Arial" w:hAnsi="Arial" w:cs="Arial"/>
          <w:b w:val="0"/>
          <w:color w:val="333333"/>
          <w:shd w:val="clear" w:color="auto" w:fill="FFFFFF"/>
        </w:rPr>
      </w:pPr>
    </w:p>
    <w:p w:rsidR="00E703F4" w:rsidRPr="00E72A77" w:rsidRDefault="00E703F4"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De ahí que, si bien es cierto que el Sector Salud otorga el servicio de vacunación gratuitamente, resulta de vital importancia que para el caso de desabasto general en las instituciones públicas, el gobierno de nuestra ciudad se comprometa a garantizar que ninguno de sus usuarios queden </w:t>
      </w:r>
      <w:r w:rsidR="00CD6332" w:rsidRPr="00E72A77">
        <w:rPr>
          <w:rStyle w:val="Textoennegrita"/>
          <w:rFonts w:ascii="Arial" w:hAnsi="Arial" w:cs="Arial"/>
          <w:b w:val="0"/>
          <w:color w:val="333333"/>
          <w:shd w:val="clear" w:color="auto" w:fill="FFFFFF"/>
        </w:rPr>
        <w:t xml:space="preserve">en la incertidumbre de si algún día contarán con las vacunas </w:t>
      </w:r>
      <w:r w:rsidR="00281B9C" w:rsidRPr="00E72A77">
        <w:rPr>
          <w:rStyle w:val="Textoennegrita"/>
          <w:rFonts w:ascii="Arial" w:hAnsi="Arial" w:cs="Arial"/>
          <w:b w:val="0"/>
          <w:color w:val="333333"/>
          <w:shd w:val="clear" w:color="auto" w:fill="FFFFFF"/>
        </w:rPr>
        <w:t>o medicamentos requerido</w:t>
      </w:r>
      <w:r w:rsidR="00CD6332" w:rsidRPr="00E72A77">
        <w:rPr>
          <w:rStyle w:val="Textoennegrita"/>
          <w:rFonts w:ascii="Arial" w:hAnsi="Arial" w:cs="Arial"/>
          <w:b w:val="0"/>
          <w:color w:val="333333"/>
          <w:shd w:val="clear" w:color="auto" w:fill="FFFFFF"/>
        </w:rPr>
        <w:t xml:space="preserve">s. </w:t>
      </w:r>
    </w:p>
    <w:p w:rsidR="00982716" w:rsidRPr="00E72A77" w:rsidRDefault="00982716" w:rsidP="00F36179">
      <w:pPr>
        <w:spacing w:after="0" w:line="360" w:lineRule="auto"/>
        <w:jc w:val="both"/>
        <w:rPr>
          <w:rStyle w:val="Textoennegrita"/>
          <w:rFonts w:ascii="Arial" w:hAnsi="Arial" w:cs="Arial"/>
          <w:b w:val="0"/>
          <w:color w:val="333333"/>
          <w:shd w:val="clear" w:color="auto" w:fill="FFFFFF"/>
        </w:rPr>
      </w:pPr>
    </w:p>
    <w:p w:rsidR="00982716" w:rsidRPr="00E72A77" w:rsidRDefault="00982716"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Para este año se asignaron  </w:t>
      </w:r>
      <w:r w:rsidR="009B4C55" w:rsidRPr="00E72A77">
        <w:rPr>
          <w:rFonts w:ascii="Arial" w:hAnsi="Arial" w:cs="Arial"/>
        </w:rPr>
        <w:t xml:space="preserve">1,981,444,007 </w:t>
      </w:r>
      <w:r w:rsidRPr="00E72A77">
        <w:rPr>
          <w:rStyle w:val="Textoennegrita"/>
          <w:rFonts w:ascii="Arial" w:hAnsi="Arial" w:cs="Arial"/>
          <w:b w:val="0"/>
          <w:color w:val="333333"/>
          <w:shd w:val="clear" w:color="auto" w:fill="FFFFFF"/>
        </w:rPr>
        <w:t xml:space="preserve"> pesos</w:t>
      </w:r>
      <w:r w:rsidR="009B4C55" w:rsidRPr="00E72A77">
        <w:rPr>
          <w:rStyle w:val="Refdenotaalpie"/>
          <w:rFonts w:ascii="Arial" w:hAnsi="Arial" w:cs="Arial"/>
          <w:bCs/>
          <w:color w:val="333333"/>
          <w:shd w:val="clear" w:color="auto" w:fill="FFFFFF"/>
        </w:rPr>
        <w:footnoteReference w:id="3"/>
      </w:r>
      <w:r w:rsidRPr="00E72A77">
        <w:rPr>
          <w:rStyle w:val="Textoennegrita"/>
          <w:rFonts w:ascii="Arial" w:hAnsi="Arial" w:cs="Arial"/>
          <w:b w:val="0"/>
          <w:color w:val="333333"/>
          <w:shd w:val="clear" w:color="auto" w:fill="FFFFFF"/>
        </w:rPr>
        <w:t xml:space="preserve"> para el programa de vacunación, en cuanto a la </w:t>
      </w:r>
      <w:r w:rsidR="009B4C55" w:rsidRPr="00E72A77">
        <w:rPr>
          <w:rStyle w:val="Textoennegrita"/>
          <w:rFonts w:ascii="Arial" w:hAnsi="Arial" w:cs="Arial"/>
          <w:b w:val="0"/>
          <w:color w:val="333333"/>
          <w:shd w:val="clear" w:color="auto" w:fill="FFFFFF"/>
        </w:rPr>
        <w:t xml:space="preserve">Atención a Niños, Niñas y Adolescentes de todo el país, </w:t>
      </w:r>
      <w:r w:rsidR="00D2195B" w:rsidRPr="00E72A77">
        <w:rPr>
          <w:rStyle w:val="Textoennegrita"/>
          <w:rFonts w:ascii="Arial" w:hAnsi="Arial" w:cs="Arial"/>
          <w:b w:val="0"/>
          <w:color w:val="333333"/>
          <w:shd w:val="clear" w:color="auto" w:fill="FFFFFF"/>
        </w:rPr>
        <w:t xml:space="preserve">cantidad presupuestal destinada a este rubro casi igual al asignado en el año 2019 que consiste en </w:t>
      </w:r>
      <w:r w:rsidR="00D2195B" w:rsidRPr="00E72A77">
        <w:rPr>
          <w:rFonts w:ascii="Arial" w:hAnsi="Arial" w:cs="Arial"/>
          <w:color w:val="000000"/>
          <w:shd w:val="clear" w:color="auto" w:fill="FFFFFF"/>
        </w:rPr>
        <w:t>1,981,444,007</w:t>
      </w:r>
      <w:r w:rsidR="00131FDB" w:rsidRPr="00E72A77">
        <w:rPr>
          <w:rFonts w:ascii="Arial" w:hAnsi="Arial" w:cs="Arial"/>
          <w:color w:val="000000"/>
          <w:shd w:val="clear" w:color="auto" w:fill="FFFFFF"/>
        </w:rPr>
        <w:t xml:space="preserve"> de pesos; es de observarse que en el Presupuesto de Egresos para el año 2015</w:t>
      </w:r>
      <w:r w:rsidR="00131FDB" w:rsidRPr="00E72A77">
        <w:rPr>
          <w:rStyle w:val="Refdenotaalpie"/>
          <w:rFonts w:ascii="Arial" w:hAnsi="Arial" w:cs="Arial"/>
          <w:color w:val="000000"/>
          <w:shd w:val="clear" w:color="auto" w:fill="FFFFFF"/>
        </w:rPr>
        <w:footnoteReference w:id="4"/>
      </w:r>
      <w:r w:rsidR="00131FDB" w:rsidRPr="00E72A77">
        <w:rPr>
          <w:rFonts w:ascii="Arial" w:hAnsi="Arial" w:cs="Arial"/>
          <w:color w:val="000000"/>
          <w:shd w:val="clear" w:color="auto" w:fill="FFFFFF"/>
        </w:rPr>
        <w:t>, de conformidad con el  número de habitantes según el INEGI, el presupuesto para el concepto denominado “</w:t>
      </w:r>
      <w:r w:rsidR="00131FDB" w:rsidRPr="00E72A77">
        <w:rPr>
          <w:rFonts w:ascii="Arial" w:hAnsi="Arial" w:cs="Arial"/>
        </w:rPr>
        <w:t xml:space="preserve">Reducción de enfermedades prevenibles por vacunación” </w:t>
      </w:r>
      <w:r w:rsidR="00020136" w:rsidRPr="00E72A77">
        <w:rPr>
          <w:rFonts w:ascii="Arial" w:hAnsi="Arial" w:cs="Arial"/>
        </w:rPr>
        <w:t xml:space="preserve">fue de </w:t>
      </w:r>
      <w:r w:rsidR="00131FDB" w:rsidRPr="00E72A77">
        <w:rPr>
          <w:rFonts w:ascii="Arial" w:hAnsi="Arial" w:cs="Arial"/>
        </w:rPr>
        <w:t>1,919,935,331 de pesos; esto es</w:t>
      </w:r>
      <w:r w:rsidR="00281B9C" w:rsidRPr="00E72A77">
        <w:rPr>
          <w:rFonts w:ascii="Arial" w:hAnsi="Arial" w:cs="Arial"/>
        </w:rPr>
        <w:t>, au</w:t>
      </w:r>
      <w:r w:rsidR="00131FDB" w:rsidRPr="00E72A77">
        <w:rPr>
          <w:rFonts w:ascii="Arial" w:hAnsi="Arial" w:cs="Arial"/>
        </w:rPr>
        <w:t xml:space="preserve">n cuando el número de habitantes ha aumentado notablemente, y con nuevas enfermedades a las que nos enfrentamos incluso a </w:t>
      </w:r>
      <w:r w:rsidR="00281B9C" w:rsidRPr="00E72A77">
        <w:rPr>
          <w:rFonts w:ascii="Arial" w:hAnsi="Arial" w:cs="Arial"/>
        </w:rPr>
        <w:t>nivel mundial, el presupuesto a</w:t>
      </w:r>
      <w:r w:rsidR="00131FDB" w:rsidRPr="00E72A77">
        <w:rPr>
          <w:rFonts w:ascii="Arial" w:hAnsi="Arial" w:cs="Arial"/>
        </w:rPr>
        <w:t xml:space="preserve">penas </w:t>
      </w:r>
      <w:r w:rsidR="00281B9C" w:rsidRPr="00E72A77">
        <w:rPr>
          <w:rFonts w:ascii="Arial" w:hAnsi="Arial" w:cs="Arial"/>
        </w:rPr>
        <w:t>h</w:t>
      </w:r>
      <w:r w:rsidR="00131FDB" w:rsidRPr="00E72A77">
        <w:rPr>
          <w:rFonts w:ascii="Arial" w:hAnsi="Arial" w:cs="Arial"/>
        </w:rPr>
        <w:t xml:space="preserve">a aumentado; lo anterior, junto con los ya conocidos casos de corrupción y desviación de recursos públicos hacen por demás evidente la falta de vacunas </w:t>
      </w:r>
      <w:r w:rsidR="00281B9C" w:rsidRPr="00E72A77">
        <w:rPr>
          <w:rFonts w:ascii="Arial" w:hAnsi="Arial" w:cs="Arial"/>
        </w:rPr>
        <w:t xml:space="preserve">y medicamentos </w:t>
      </w:r>
      <w:r w:rsidR="00131FDB" w:rsidRPr="00E72A77">
        <w:rPr>
          <w:rFonts w:ascii="Arial" w:hAnsi="Arial" w:cs="Arial"/>
        </w:rPr>
        <w:t>suficientes en el sector salud.</w:t>
      </w:r>
    </w:p>
    <w:p w:rsidR="00982716" w:rsidRPr="00E72A77" w:rsidRDefault="00982716" w:rsidP="00F36179">
      <w:pPr>
        <w:spacing w:after="0" w:line="360" w:lineRule="auto"/>
        <w:jc w:val="both"/>
        <w:rPr>
          <w:rStyle w:val="Textoennegrita"/>
          <w:rFonts w:ascii="Arial" w:hAnsi="Arial" w:cs="Arial"/>
          <w:b w:val="0"/>
          <w:color w:val="333333"/>
          <w:shd w:val="clear" w:color="auto" w:fill="FFFFFF"/>
        </w:rPr>
      </w:pPr>
    </w:p>
    <w:p w:rsidR="004A76ED" w:rsidRPr="00E72A77" w:rsidRDefault="004A76ED" w:rsidP="00F36179">
      <w:pPr>
        <w:spacing w:after="0" w:line="360" w:lineRule="auto"/>
        <w:jc w:val="both"/>
        <w:rPr>
          <w:rFonts w:ascii="Arial" w:hAnsi="Arial" w:cs="Arial"/>
        </w:rPr>
      </w:pPr>
      <w:r w:rsidRPr="00E72A77">
        <w:rPr>
          <w:rFonts w:ascii="Arial" w:hAnsi="Arial" w:cs="Arial"/>
        </w:rPr>
        <w:t xml:space="preserve">Los indicadores de los resultados globales y nacionales del Programa de Vacunación Universal (PVU), señalan que se debe alcanzar y mantener la cobertura en un 95% para cada agente biológico y 90% del esquema completo en niños de 1 año de edad. La disminución de dicha cobertura, por debajo del umbral del 95%, constituye una amenaza sobre los logros alcanzados hasta ahora en términos de eliminación de enfermedades como el sarampión. </w:t>
      </w:r>
    </w:p>
    <w:p w:rsidR="004A76ED" w:rsidRPr="00E72A77" w:rsidRDefault="004A76ED" w:rsidP="00F36179">
      <w:pPr>
        <w:spacing w:after="0" w:line="360" w:lineRule="auto"/>
        <w:jc w:val="both"/>
        <w:rPr>
          <w:rFonts w:ascii="Arial" w:hAnsi="Arial" w:cs="Arial"/>
        </w:rPr>
      </w:pPr>
    </w:p>
    <w:p w:rsidR="004A76ED" w:rsidRPr="00E72A77" w:rsidRDefault="004A76ED" w:rsidP="004A76ED">
      <w:pPr>
        <w:spacing w:line="360" w:lineRule="auto"/>
        <w:jc w:val="both"/>
        <w:rPr>
          <w:rFonts w:ascii="Arial" w:hAnsi="Arial" w:cs="Arial"/>
          <w:color w:val="313233"/>
        </w:rPr>
      </w:pPr>
      <w:r w:rsidRPr="00E72A77">
        <w:rPr>
          <w:rFonts w:ascii="Arial" w:hAnsi="Arial" w:cs="Arial"/>
        </w:rPr>
        <w:t>Según la encuesta de la Encuesta Nacional de Salud y Nutrición 2016, l</w:t>
      </w:r>
      <w:r w:rsidRPr="00E72A77">
        <w:rPr>
          <w:rFonts w:ascii="Arial" w:hAnsi="Arial" w:cs="Arial"/>
          <w:color w:val="313233"/>
        </w:rPr>
        <w:t xml:space="preserve">a cobertura de esquema completo en los niños menores de un año fue de 51.7% [rango: de 67.6%, para la vacuna pentavalente (PV), a 93.9%, para la vacuna </w:t>
      </w:r>
      <w:proofErr w:type="spellStart"/>
      <w:r w:rsidRPr="00E72A77">
        <w:rPr>
          <w:rFonts w:ascii="Arial" w:hAnsi="Arial" w:cs="Arial"/>
          <w:color w:val="313233"/>
        </w:rPr>
        <w:t>Bacillus</w:t>
      </w:r>
      <w:proofErr w:type="spellEnd"/>
      <w:r w:rsidRPr="00E72A77">
        <w:rPr>
          <w:rFonts w:ascii="Arial" w:hAnsi="Arial" w:cs="Arial"/>
          <w:color w:val="313233"/>
        </w:rPr>
        <w:t xml:space="preserve"> </w:t>
      </w:r>
      <w:proofErr w:type="spellStart"/>
      <w:r w:rsidRPr="00E72A77">
        <w:rPr>
          <w:rFonts w:ascii="Arial" w:hAnsi="Arial" w:cs="Arial"/>
          <w:color w:val="313233"/>
        </w:rPr>
        <w:t>Calmette-Guerin</w:t>
      </w:r>
      <w:proofErr w:type="spellEnd"/>
      <w:r w:rsidRPr="00E72A77">
        <w:rPr>
          <w:rFonts w:ascii="Arial" w:hAnsi="Arial" w:cs="Arial"/>
          <w:color w:val="313233"/>
        </w:rPr>
        <w:t xml:space="preserve"> (BCG)]; en los de 12-23 meses fue de 53.9% [rango: de 68.5%, para la vacuna triple viral (SRP), a 98.3%, para la BCG], y en los de 24-35 meses, de 63.2% [rango: de 85.3%, para la vacuna contra neumococo, a 98.6%, para la BCG]. En niños de seis años, la cobertura de una dosis de SRP fue de 97.8%, y para dos dosis, de 50.7%.</w:t>
      </w:r>
    </w:p>
    <w:p w:rsidR="00281B9C" w:rsidRPr="00E72A77" w:rsidRDefault="00281B9C" w:rsidP="004A76ED">
      <w:pPr>
        <w:spacing w:line="360" w:lineRule="auto"/>
        <w:jc w:val="both"/>
        <w:rPr>
          <w:rFonts w:ascii="Arial" w:hAnsi="Arial" w:cs="Arial"/>
          <w:color w:val="313233"/>
        </w:rPr>
      </w:pPr>
    </w:p>
    <w:p w:rsidR="004A76ED" w:rsidRPr="00E72A77" w:rsidRDefault="004A76ED" w:rsidP="004A76ED">
      <w:pPr>
        <w:spacing w:line="360" w:lineRule="auto"/>
        <w:jc w:val="both"/>
        <w:rPr>
          <w:rFonts w:ascii="Arial" w:hAnsi="Arial" w:cs="Arial"/>
          <w:color w:val="313233"/>
        </w:rPr>
      </w:pPr>
      <w:r w:rsidRPr="00E72A77">
        <w:rPr>
          <w:rFonts w:ascii="Arial" w:hAnsi="Arial" w:cs="Arial"/>
          <w:color w:val="313233"/>
        </w:rPr>
        <w:t>En resumen, aún existe un 2.2% de niños de seis años que no estaban vacunados. Las variables asociadas con esquema incompleto fueron edad de 2-5 meses, madre menor de 20 años o hablante de lengua indígena. Derivado de ello, es de considerar el mejorar el reclutamiento de recién nacidos al programa de vacunación, así como su seguimiento, hasta completar el esquema, aprovechando los contactos con los servicios de salud para vacunarlos.</w:t>
      </w:r>
    </w:p>
    <w:p w:rsidR="004A76ED" w:rsidRPr="00E72A77" w:rsidRDefault="004A76ED" w:rsidP="00F36179">
      <w:pPr>
        <w:spacing w:after="0" w:line="360" w:lineRule="auto"/>
        <w:jc w:val="both"/>
        <w:rPr>
          <w:rStyle w:val="Textoennegrita"/>
          <w:rFonts w:ascii="Arial" w:hAnsi="Arial" w:cs="Arial"/>
          <w:b w:val="0"/>
          <w:color w:val="333333"/>
          <w:shd w:val="clear" w:color="auto" w:fill="FFFFFF"/>
        </w:rPr>
      </w:pPr>
    </w:p>
    <w:p w:rsidR="00281B9C" w:rsidRPr="00E72A77" w:rsidRDefault="00281B9C" w:rsidP="00F36179">
      <w:pPr>
        <w:spacing w:after="0" w:line="360" w:lineRule="auto"/>
        <w:jc w:val="both"/>
        <w:rPr>
          <w:rStyle w:val="Textoennegrita"/>
          <w:rFonts w:ascii="Arial" w:hAnsi="Arial" w:cs="Arial"/>
          <w:b w:val="0"/>
          <w:color w:val="333333"/>
          <w:shd w:val="clear" w:color="auto" w:fill="FFFFFF"/>
        </w:rPr>
      </w:pPr>
    </w:p>
    <w:p w:rsidR="00281B9C" w:rsidRPr="00E72A77" w:rsidRDefault="00281B9C" w:rsidP="00F36179">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Por otro lado, la Real Academia de la Lengua Española define al medicamento como la “sustancia que, administrada interior o exteriormente a un organismo animal, sirve para prevenir, curar o aliviar la enfermedad y corregir o reparar las secuelas de esta”.</w:t>
      </w:r>
    </w:p>
    <w:p w:rsidR="00281B9C" w:rsidRPr="00E72A77" w:rsidRDefault="00281B9C" w:rsidP="00F36179">
      <w:pPr>
        <w:spacing w:after="0" w:line="360" w:lineRule="auto"/>
        <w:jc w:val="both"/>
        <w:rPr>
          <w:rStyle w:val="Textoennegrita"/>
          <w:rFonts w:ascii="Arial" w:hAnsi="Arial" w:cs="Arial"/>
          <w:b w:val="0"/>
          <w:color w:val="333333"/>
          <w:shd w:val="clear" w:color="auto" w:fill="FFFFFF"/>
        </w:rPr>
      </w:pPr>
    </w:p>
    <w:p w:rsidR="00281B9C" w:rsidRPr="00E72A77" w:rsidRDefault="00281B9C" w:rsidP="00281B9C">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En este sentido, la CNDH recibió 552 quejas por desabasto de medicamentos en los últimos tres meses: una de cada cinco quejas que recibió la Comisión entre mediados de noviembre de 2019 y febrero de 2020 están relacionadas con el sector público de salud; el más denunciado fue el IMSS</w:t>
      </w:r>
      <w:r w:rsidRPr="00E72A77">
        <w:rPr>
          <w:rStyle w:val="Refdenotaalpie"/>
          <w:rFonts w:ascii="Arial" w:hAnsi="Arial" w:cs="Arial"/>
          <w:bCs/>
          <w:color w:val="333333"/>
          <w:shd w:val="clear" w:color="auto" w:fill="FFFFFF"/>
        </w:rPr>
        <w:footnoteReference w:id="5"/>
      </w:r>
      <w:r w:rsidRPr="00E72A77">
        <w:rPr>
          <w:rStyle w:val="Textoennegrita"/>
          <w:rFonts w:ascii="Arial" w:hAnsi="Arial" w:cs="Arial"/>
          <w:b w:val="0"/>
          <w:color w:val="333333"/>
          <w:shd w:val="clear" w:color="auto" w:fill="FFFFFF"/>
        </w:rPr>
        <w:t>.</w:t>
      </w:r>
    </w:p>
    <w:p w:rsidR="00281B9C" w:rsidRPr="00E72A77" w:rsidRDefault="00281B9C" w:rsidP="00281B9C">
      <w:pPr>
        <w:spacing w:after="0" w:line="360" w:lineRule="auto"/>
        <w:jc w:val="both"/>
        <w:rPr>
          <w:rStyle w:val="Textoennegrita"/>
          <w:rFonts w:ascii="Arial" w:hAnsi="Arial" w:cs="Arial"/>
          <w:b w:val="0"/>
          <w:color w:val="333333"/>
          <w:shd w:val="clear" w:color="auto" w:fill="FFFFFF"/>
        </w:rPr>
      </w:pPr>
    </w:p>
    <w:p w:rsidR="004C2D62" w:rsidRPr="00E72A77" w:rsidRDefault="00281B9C" w:rsidP="00281B9C">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El desabasto en todo el país, y particularmente en la Ciudad de México ha sido en perjuicio de los más pobres, quienes no tienen recursos para acudir a la iniciativa privada para comprar medicamentos, vacunas o atenderse en hospitales particulares</w:t>
      </w:r>
      <w:r w:rsidR="004C2D62" w:rsidRPr="00E72A77">
        <w:rPr>
          <w:rStyle w:val="Textoennegrita"/>
          <w:rFonts w:ascii="Arial" w:hAnsi="Arial" w:cs="Arial"/>
          <w:b w:val="0"/>
          <w:color w:val="333333"/>
          <w:shd w:val="clear" w:color="auto" w:fill="FFFFFF"/>
        </w:rPr>
        <w:t>, todo en detrimento de su vida, de su salud, de la integridad de las familias</w:t>
      </w:r>
      <w:r w:rsidRPr="00E72A77">
        <w:rPr>
          <w:rStyle w:val="Textoennegrita"/>
          <w:rFonts w:ascii="Arial" w:hAnsi="Arial" w:cs="Arial"/>
          <w:b w:val="0"/>
          <w:color w:val="333333"/>
          <w:shd w:val="clear" w:color="auto" w:fill="FFFFFF"/>
        </w:rPr>
        <w:t>.</w:t>
      </w:r>
    </w:p>
    <w:p w:rsidR="004C2D62" w:rsidRPr="00E72A77" w:rsidRDefault="004C2D62" w:rsidP="00281B9C">
      <w:pPr>
        <w:spacing w:after="0" w:line="360" w:lineRule="auto"/>
        <w:jc w:val="both"/>
        <w:rPr>
          <w:rStyle w:val="Textoennegrita"/>
          <w:rFonts w:ascii="Arial" w:hAnsi="Arial" w:cs="Arial"/>
          <w:b w:val="0"/>
          <w:color w:val="333333"/>
          <w:shd w:val="clear" w:color="auto" w:fill="FFFFFF"/>
        </w:rPr>
      </w:pPr>
    </w:p>
    <w:p w:rsidR="00281B9C" w:rsidRPr="00E72A77" w:rsidRDefault="00281B9C" w:rsidP="00281B9C">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 </w:t>
      </w:r>
      <w:r w:rsidR="00111216" w:rsidRPr="00E72A77">
        <w:rPr>
          <w:rStyle w:val="Textoennegrita"/>
          <w:rFonts w:ascii="Arial" w:hAnsi="Arial" w:cs="Arial"/>
          <w:b w:val="0"/>
          <w:color w:val="333333"/>
          <w:shd w:val="clear" w:color="auto" w:fill="FFFFFF"/>
        </w:rPr>
        <w:t xml:space="preserve">La mala organización en los tiempos de compra, entrega y en la comunicación con las empresas farmacéuticas por parte del Gobierno han afectado a las familias capitalinas, y a los menores de edad con mayor impacto. </w:t>
      </w:r>
    </w:p>
    <w:p w:rsidR="00281B9C" w:rsidRPr="00E72A77" w:rsidRDefault="00281B9C" w:rsidP="00281B9C">
      <w:pPr>
        <w:spacing w:after="0" w:line="360" w:lineRule="auto"/>
        <w:jc w:val="both"/>
        <w:rPr>
          <w:rStyle w:val="Textoennegrita"/>
          <w:rFonts w:ascii="Arial" w:hAnsi="Arial" w:cs="Arial"/>
          <w:b w:val="0"/>
          <w:color w:val="333333"/>
          <w:shd w:val="clear" w:color="auto" w:fill="FFFFFF"/>
        </w:rPr>
      </w:pPr>
    </w:p>
    <w:p w:rsidR="00146958" w:rsidRPr="00E72A77" w:rsidRDefault="00146958" w:rsidP="00281B9C">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Asimismo, el Poder Judicial de la Federación ha emitido su postura: se debe otorgar medicamentos a los menores de edad que lo necesiten, así lo dispuso un Juez </w:t>
      </w:r>
      <w:r w:rsidR="00EE0831" w:rsidRPr="00E72A77">
        <w:rPr>
          <w:rStyle w:val="Textoennegrita"/>
          <w:rFonts w:ascii="Arial" w:hAnsi="Arial" w:cs="Arial"/>
          <w:b w:val="0"/>
          <w:color w:val="333333"/>
          <w:shd w:val="clear" w:color="auto" w:fill="FFFFFF"/>
        </w:rPr>
        <w:t xml:space="preserve">Décimo Segundo </w:t>
      </w:r>
      <w:r w:rsidRPr="00E72A77">
        <w:rPr>
          <w:rStyle w:val="Textoennegrita"/>
          <w:rFonts w:ascii="Arial" w:hAnsi="Arial" w:cs="Arial"/>
          <w:b w:val="0"/>
          <w:color w:val="333333"/>
          <w:shd w:val="clear" w:color="auto" w:fill="FFFFFF"/>
        </w:rPr>
        <w:t xml:space="preserve">de Distrito </w:t>
      </w:r>
      <w:r w:rsidR="00EE0831" w:rsidRPr="00E72A77">
        <w:rPr>
          <w:rStyle w:val="Textoennegrita"/>
          <w:rFonts w:ascii="Arial" w:hAnsi="Arial" w:cs="Arial"/>
          <w:b w:val="0"/>
          <w:color w:val="333333"/>
          <w:shd w:val="clear" w:color="auto" w:fill="FFFFFF"/>
        </w:rPr>
        <w:t xml:space="preserve">en Materia Administrativa de la Ciudad de México, </w:t>
      </w:r>
      <w:r w:rsidRPr="00E72A77">
        <w:rPr>
          <w:rStyle w:val="Textoennegrita"/>
          <w:rFonts w:ascii="Arial" w:hAnsi="Arial" w:cs="Arial"/>
          <w:b w:val="0"/>
          <w:color w:val="333333"/>
          <w:shd w:val="clear" w:color="auto" w:fill="FFFFFF"/>
        </w:rPr>
        <w:t xml:space="preserve">quien ordenó al </w:t>
      </w:r>
      <w:r w:rsidR="00B26DEB" w:rsidRPr="00E72A77">
        <w:rPr>
          <w:rStyle w:val="Textoennegrita"/>
          <w:rFonts w:ascii="Arial" w:hAnsi="Arial" w:cs="Arial"/>
          <w:b w:val="0"/>
          <w:color w:val="333333"/>
          <w:shd w:val="clear" w:color="auto" w:fill="FFFFFF"/>
        </w:rPr>
        <w:t xml:space="preserve">Gobierno a no dejar de suministrar medicamentos a </w:t>
      </w:r>
      <w:r w:rsidR="00EE0831" w:rsidRPr="00E72A77">
        <w:rPr>
          <w:rStyle w:val="Textoennegrita"/>
          <w:rFonts w:ascii="Arial" w:hAnsi="Arial" w:cs="Arial"/>
          <w:b w:val="0"/>
          <w:color w:val="333333"/>
          <w:shd w:val="clear" w:color="auto" w:fill="FFFFFF"/>
        </w:rPr>
        <w:t xml:space="preserve">65 </w:t>
      </w:r>
      <w:r w:rsidR="00B26DEB" w:rsidRPr="00E72A77">
        <w:rPr>
          <w:rStyle w:val="Textoennegrita"/>
          <w:rFonts w:ascii="Arial" w:hAnsi="Arial" w:cs="Arial"/>
          <w:b w:val="0"/>
          <w:color w:val="333333"/>
          <w:shd w:val="clear" w:color="auto" w:fill="FFFFFF"/>
        </w:rPr>
        <w:t>niños con cáncer en el Hospital Infantil “Federico Gómez”</w:t>
      </w:r>
      <w:r w:rsidR="0071503C" w:rsidRPr="00E72A77">
        <w:rPr>
          <w:rStyle w:val="Textoennegrita"/>
          <w:rFonts w:ascii="Arial" w:hAnsi="Arial" w:cs="Arial"/>
          <w:b w:val="0"/>
          <w:color w:val="333333"/>
          <w:shd w:val="clear" w:color="auto" w:fill="FFFFFF"/>
        </w:rPr>
        <w:t>.</w:t>
      </w:r>
      <w:r w:rsidR="0071503C" w:rsidRPr="00E72A77">
        <w:rPr>
          <w:rStyle w:val="Refdenotaalpie"/>
          <w:rFonts w:ascii="Arial" w:hAnsi="Arial" w:cs="Arial"/>
          <w:bCs/>
          <w:color w:val="333333"/>
          <w:shd w:val="clear" w:color="auto" w:fill="FFFFFF"/>
        </w:rPr>
        <w:footnoteReference w:id="6"/>
      </w:r>
    </w:p>
    <w:p w:rsidR="00B26DEB" w:rsidRPr="00E72A77" w:rsidRDefault="00B26DEB" w:rsidP="00281B9C">
      <w:pPr>
        <w:spacing w:after="0" w:line="360" w:lineRule="auto"/>
        <w:jc w:val="both"/>
        <w:rPr>
          <w:rStyle w:val="Textoennegrita"/>
          <w:rFonts w:ascii="Arial" w:hAnsi="Arial" w:cs="Arial"/>
          <w:b w:val="0"/>
          <w:color w:val="333333"/>
          <w:shd w:val="clear" w:color="auto" w:fill="FFFFFF"/>
        </w:rPr>
      </w:pPr>
    </w:p>
    <w:p w:rsidR="00B26DEB" w:rsidRPr="00E72A77" w:rsidRDefault="00B26DEB" w:rsidP="00281B9C">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En consecuencia, si esa ola de amparos se aplican en la Ciudad, el Gobierno local actualmente no cuenta con una herramienta jurídica para dar cauce a un mandato judicial como el que se ordenó en lo federal. De tal suerte que resulta imperioso que se faculte al Gobierno celebrar los convenios de colaboración con la iniciativa privada para canjear vales de los medicamentos que no tenga en lo inmediato. </w:t>
      </w:r>
    </w:p>
    <w:p w:rsidR="00B26DEB" w:rsidRPr="00E72A77" w:rsidRDefault="00B26DEB" w:rsidP="00281B9C">
      <w:pPr>
        <w:spacing w:after="0" w:line="360" w:lineRule="auto"/>
        <w:jc w:val="both"/>
        <w:rPr>
          <w:rStyle w:val="Textoennegrita"/>
          <w:rFonts w:ascii="Arial" w:hAnsi="Arial" w:cs="Arial"/>
          <w:b w:val="0"/>
          <w:color w:val="333333"/>
          <w:shd w:val="clear" w:color="auto" w:fill="FFFFFF"/>
        </w:rPr>
      </w:pPr>
    </w:p>
    <w:p w:rsidR="00B26DEB" w:rsidRPr="00E72A77" w:rsidRDefault="00B26DEB" w:rsidP="00281B9C">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Así, ante una emergencia en el suministro de vacunas y medicamentos, especialmente para niñas y niños, el Gobierno tendrá una herramienta jurídica para darle cauce a la demanda social. </w:t>
      </w:r>
    </w:p>
    <w:p w:rsidR="00B26DEB" w:rsidRPr="00E72A77" w:rsidRDefault="00B26DEB" w:rsidP="00281B9C">
      <w:pPr>
        <w:spacing w:after="0" w:line="360" w:lineRule="auto"/>
        <w:jc w:val="both"/>
        <w:rPr>
          <w:rStyle w:val="Textoennegrita"/>
          <w:rFonts w:ascii="Arial" w:hAnsi="Arial" w:cs="Arial"/>
          <w:b w:val="0"/>
          <w:color w:val="333333"/>
          <w:shd w:val="clear" w:color="auto" w:fill="FFFFFF"/>
        </w:rPr>
      </w:pPr>
    </w:p>
    <w:p w:rsidR="00B26DEB" w:rsidRPr="00E72A77" w:rsidRDefault="00B26DEB" w:rsidP="00281B9C">
      <w:pPr>
        <w:spacing w:after="0" w:line="360" w:lineRule="auto"/>
        <w:jc w:val="both"/>
        <w:rPr>
          <w:rStyle w:val="Textoennegrita"/>
          <w:rFonts w:ascii="Arial" w:hAnsi="Arial" w:cs="Arial"/>
          <w:b w:val="0"/>
          <w:color w:val="333333"/>
          <w:shd w:val="clear" w:color="auto" w:fill="FFFFFF"/>
        </w:rPr>
      </w:pPr>
      <w:r w:rsidRPr="00E72A77">
        <w:rPr>
          <w:rStyle w:val="Textoennegrita"/>
          <w:rFonts w:ascii="Arial" w:hAnsi="Arial" w:cs="Arial"/>
          <w:b w:val="0"/>
          <w:color w:val="333333"/>
          <w:shd w:val="clear" w:color="auto" w:fill="FFFFFF"/>
        </w:rPr>
        <w:t xml:space="preserve">Resultará un ganar-ganar, pues la población tendrá medicamentos y vacunas, y el Gobierno una facultad para transitar momentáneamente una crisis. </w:t>
      </w:r>
    </w:p>
    <w:p w:rsidR="00281B9C" w:rsidRPr="00E72A77" w:rsidRDefault="00281B9C" w:rsidP="00281B9C">
      <w:pPr>
        <w:spacing w:after="0" w:line="360" w:lineRule="auto"/>
        <w:jc w:val="both"/>
        <w:rPr>
          <w:rStyle w:val="Textoennegrita"/>
          <w:rFonts w:ascii="Arial" w:hAnsi="Arial" w:cs="Arial"/>
          <w:b w:val="0"/>
          <w:color w:val="333333"/>
          <w:shd w:val="clear" w:color="auto" w:fill="FFFFFF"/>
        </w:rPr>
      </w:pPr>
    </w:p>
    <w:p w:rsidR="00CD6332" w:rsidRPr="00E72A77" w:rsidRDefault="00CD6332" w:rsidP="00F36179">
      <w:pPr>
        <w:spacing w:after="0" w:line="360" w:lineRule="auto"/>
        <w:jc w:val="both"/>
        <w:rPr>
          <w:rFonts w:ascii="Arial" w:hAnsi="Arial" w:cs="Arial"/>
          <w:b/>
        </w:rPr>
      </w:pPr>
      <w:r w:rsidRPr="00E72A77">
        <w:rPr>
          <w:rStyle w:val="Textoennegrita"/>
          <w:rFonts w:ascii="Arial" w:hAnsi="Arial" w:cs="Arial"/>
          <w:b w:val="0"/>
          <w:color w:val="333333"/>
          <w:shd w:val="clear" w:color="auto" w:fill="FFFFFF"/>
        </w:rPr>
        <w:t>Por ello, la presente iniciativa propone que para el caso de que los centros de salud de esta entidad no cuenten con las vacunas</w:t>
      </w:r>
      <w:r w:rsidR="00A338F3" w:rsidRPr="00E72A77">
        <w:rPr>
          <w:rStyle w:val="Textoennegrita"/>
          <w:rFonts w:ascii="Arial" w:hAnsi="Arial" w:cs="Arial"/>
          <w:b w:val="0"/>
          <w:color w:val="333333"/>
          <w:shd w:val="clear" w:color="auto" w:fill="FFFFFF"/>
        </w:rPr>
        <w:t xml:space="preserve"> y medicamentos</w:t>
      </w:r>
      <w:r w:rsidRPr="00E72A77">
        <w:rPr>
          <w:rStyle w:val="Textoennegrita"/>
          <w:rFonts w:ascii="Arial" w:hAnsi="Arial" w:cs="Arial"/>
          <w:b w:val="0"/>
          <w:color w:val="333333"/>
          <w:shd w:val="clear" w:color="auto" w:fill="FFFFFF"/>
        </w:rPr>
        <w:t xml:space="preserve">, se proceda a entregar un vale de la vacuna </w:t>
      </w:r>
      <w:r w:rsidR="00A338F3" w:rsidRPr="00E72A77">
        <w:rPr>
          <w:rStyle w:val="Textoennegrita"/>
          <w:rFonts w:ascii="Arial" w:hAnsi="Arial" w:cs="Arial"/>
          <w:b w:val="0"/>
          <w:color w:val="333333"/>
          <w:shd w:val="clear" w:color="auto" w:fill="FFFFFF"/>
        </w:rPr>
        <w:t xml:space="preserve">o medicamento </w:t>
      </w:r>
      <w:r w:rsidRPr="00E72A77">
        <w:rPr>
          <w:rStyle w:val="Textoennegrita"/>
          <w:rFonts w:ascii="Arial" w:hAnsi="Arial" w:cs="Arial"/>
          <w:b w:val="0"/>
          <w:color w:val="333333"/>
          <w:shd w:val="clear" w:color="auto" w:fill="FFFFFF"/>
        </w:rPr>
        <w:t>correspondiente para que pueda ser canjeado gratuitamente en farmacias o incluso consultorios privados, manteniendo así la tranquilidad de dar un adecuado seguimiento a su cuadro de vacunación</w:t>
      </w:r>
      <w:r w:rsidR="00A338F3" w:rsidRPr="00E72A77">
        <w:rPr>
          <w:rStyle w:val="Textoennegrita"/>
          <w:rFonts w:ascii="Arial" w:hAnsi="Arial" w:cs="Arial"/>
          <w:b w:val="0"/>
          <w:color w:val="333333"/>
          <w:shd w:val="clear" w:color="auto" w:fill="FFFFFF"/>
        </w:rPr>
        <w:t xml:space="preserve"> y a su tratamiento médico, particularmente para niñas y niños capitalinos</w:t>
      </w:r>
      <w:r w:rsidRPr="00E72A77">
        <w:rPr>
          <w:rStyle w:val="Textoennegrita"/>
          <w:rFonts w:ascii="Arial" w:hAnsi="Arial" w:cs="Arial"/>
          <w:b w:val="0"/>
          <w:color w:val="333333"/>
          <w:shd w:val="clear" w:color="auto" w:fill="FFFFFF"/>
        </w:rPr>
        <w:t>.</w:t>
      </w:r>
    </w:p>
    <w:p w:rsidR="004D2E03" w:rsidRPr="00E72A77" w:rsidRDefault="004D2E03" w:rsidP="00F36179">
      <w:pPr>
        <w:spacing w:after="0" w:line="360" w:lineRule="auto"/>
        <w:jc w:val="both"/>
        <w:rPr>
          <w:rFonts w:ascii="Arial" w:hAnsi="Arial" w:cs="Arial"/>
        </w:rPr>
      </w:pPr>
    </w:p>
    <w:p w:rsidR="004D2E03" w:rsidRPr="00E72A77" w:rsidRDefault="004D2E03" w:rsidP="00F36179">
      <w:pPr>
        <w:pStyle w:val="Prrafodelista"/>
        <w:numPr>
          <w:ilvl w:val="0"/>
          <w:numId w:val="1"/>
        </w:numPr>
        <w:spacing w:after="0" w:line="360" w:lineRule="auto"/>
        <w:jc w:val="both"/>
        <w:rPr>
          <w:rFonts w:ascii="Arial" w:hAnsi="Arial" w:cs="Arial"/>
          <w:b/>
        </w:rPr>
      </w:pPr>
      <w:r w:rsidRPr="00E72A77">
        <w:rPr>
          <w:rFonts w:ascii="Arial" w:hAnsi="Arial" w:cs="Arial"/>
          <w:b/>
        </w:rPr>
        <w:t>Fundamento legal y en su caso sobre su constitucionalidad y convencionalidad.</w:t>
      </w:r>
    </w:p>
    <w:p w:rsidR="004D2E03" w:rsidRPr="00E72A77" w:rsidRDefault="004D2E03" w:rsidP="00F36179">
      <w:pPr>
        <w:pStyle w:val="Prrafodelista"/>
        <w:spacing w:line="360" w:lineRule="auto"/>
        <w:rPr>
          <w:rFonts w:ascii="Arial" w:hAnsi="Arial" w:cs="Arial"/>
        </w:rPr>
      </w:pPr>
    </w:p>
    <w:p w:rsidR="004D2E03" w:rsidRPr="00E72A77" w:rsidRDefault="000463F2" w:rsidP="009B6BD7">
      <w:pPr>
        <w:spacing w:line="360" w:lineRule="auto"/>
        <w:jc w:val="both"/>
        <w:rPr>
          <w:rFonts w:ascii="Arial" w:hAnsi="Arial" w:cs="Arial"/>
        </w:rPr>
      </w:pPr>
      <w:r w:rsidRPr="00E72A77">
        <w:rPr>
          <w:rFonts w:ascii="Arial" w:hAnsi="Arial" w:cs="Arial"/>
        </w:rPr>
        <w:t>Por excelencia, la Constitución Política de los Estados Unidos Mexicanos, en su artículo 4° señala como derecho de toda persona, el de la protección a la salud, siendo que las Leyes de la materia deberán definir las bases y modalidades para el acceso a los servicios de salud; estableciendo la concurrencia de la Federación y las entidades federativas en la materia.</w:t>
      </w:r>
    </w:p>
    <w:p w:rsidR="004D2E03" w:rsidRPr="00E72A77" w:rsidRDefault="004D2E03" w:rsidP="00D97CBE">
      <w:pPr>
        <w:spacing w:line="360" w:lineRule="auto"/>
        <w:rPr>
          <w:rFonts w:ascii="Arial" w:hAnsi="Arial" w:cs="Arial"/>
        </w:rPr>
      </w:pPr>
    </w:p>
    <w:p w:rsidR="00D97CBE" w:rsidRPr="00E72A77" w:rsidRDefault="00D97CBE" w:rsidP="00867D54">
      <w:pPr>
        <w:autoSpaceDE w:val="0"/>
        <w:autoSpaceDN w:val="0"/>
        <w:adjustRightInd w:val="0"/>
        <w:spacing w:after="0" w:line="360" w:lineRule="auto"/>
        <w:jc w:val="both"/>
        <w:rPr>
          <w:rFonts w:ascii="Arial" w:hAnsi="Arial" w:cs="Arial"/>
        </w:rPr>
      </w:pPr>
      <w:r w:rsidRPr="00E72A77">
        <w:rPr>
          <w:rFonts w:ascii="Arial" w:hAnsi="Arial" w:cs="Arial"/>
        </w:rPr>
        <w:t>Ya en el ámbito local, encontramos el Apartado D del artículo 9 constitucional, el Derecho a la Salud, que sin más, señala las obligaciones de las autoridades de la Ciudad de México en este ámbito, de entre las cuales, para efectos de la presente subrayamos la</w:t>
      </w:r>
      <w:r w:rsidR="00867D54" w:rsidRPr="00E72A77">
        <w:rPr>
          <w:rFonts w:ascii="Arial" w:hAnsi="Arial" w:cs="Arial"/>
        </w:rPr>
        <w:t>s</w:t>
      </w:r>
      <w:r w:rsidRPr="00E72A77">
        <w:rPr>
          <w:rFonts w:ascii="Arial" w:hAnsi="Arial" w:cs="Arial"/>
        </w:rPr>
        <w:t xml:space="preserve"> </w:t>
      </w:r>
      <w:bookmarkStart w:id="0" w:name="_GoBack"/>
      <w:bookmarkEnd w:id="0"/>
      <w:r w:rsidRPr="00E72A77">
        <w:rPr>
          <w:rFonts w:ascii="Arial" w:hAnsi="Arial" w:cs="Arial"/>
        </w:rPr>
        <w:t xml:space="preserve">de </w:t>
      </w:r>
      <w:r w:rsidR="00867D54" w:rsidRPr="00E72A77">
        <w:rPr>
          <w:rFonts w:ascii="Arial" w:hAnsi="Arial" w:cs="Arial"/>
        </w:rPr>
        <w:t xml:space="preserve"> garantizar “l</w:t>
      </w:r>
      <w:r w:rsidRPr="00E72A77">
        <w:rPr>
          <w:rFonts w:ascii="Arial" w:eastAsiaTheme="minorHAnsi" w:hAnsi="Arial" w:cs="Arial"/>
          <w:color w:val="231F20"/>
          <w:lang w:eastAsia="en-US"/>
        </w:rPr>
        <w:t>as condiciones necesarias para asegurar que en las instituciones de salud pública local existan los servicios de salud,</w:t>
      </w:r>
      <w:r w:rsidR="00867D54" w:rsidRPr="00E72A77">
        <w:rPr>
          <w:rFonts w:ascii="Arial" w:eastAsiaTheme="minorHAnsi" w:hAnsi="Arial" w:cs="Arial"/>
          <w:color w:val="231F20"/>
          <w:lang w:eastAsia="en-US"/>
        </w:rPr>
        <w:t xml:space="preserve"> </w:t>
      </w:r>
      <w:r w:rsidRPr="00E72A77">
        <w:rPr>
          <w:rFonts w:ascii="Arial" w:eastAsiaTheme="minorHAnsi" w:hAnsi="Arial" w:cs="Arial"/>
          <w:color w:val="231F20"/>
          <w:lang w:eastAsia="en-US"/>
        </w:rPr>
        <w:t>asistencia social y atención médica, la disponibilidad, accesibilidad, seguridad e higiene en las instalaciones de los</w:t>
      </w:r>
      <w:r w:rsidR="00867D54" w:rsidRPr="00E72A77">
        <w:rPr>
          <w:rFonts w:ascii="Arial" w:eastAsiaTheme="minorHAnsi" w:hAnsi="Arial" w:cs="Arial"/>
          <w:color w:val="231F20"/>
          <w:lang w:eastAsia="en-US"/>
        </w:rPr>
        <w:t xml:space="preserve"> </w:t>
      </w:r>
      <w:r w:rsidRPr="00E72A77">
        <w:rPr>
          <w:rFonts w:ascii="Arial" w:eastAsiaTheme="minorHAnsi" w:hAnsi="Arial" w:cs="Arial"/>
          <w:color w:val="231F20"/>
          <w:lang w:eastAsia="en-US"/>
        </w:rPr>
        <w:t>centros de salud y hospitales, así como la suficiencia de personal y profesionales de la salud capacitados,</w:t>
      </w:r>
      <w:r w:rsidR="00867D54" w:rsidRPr="00E72A77">
        <w:rPr>
          <w:rFonts w:ascii="Arial" w:eastAsiaTheme="minorHAnsi" w:hAnsi="Arial" w:cs="Arial"/>
          <w:color w:val="231F20"/>
          <w:lang w:eastAsia="en-US"/>
        </w:rPr>
        <w:t xml:space="preserve"> </w:t>
      </w:r>
      <w:r w:rsidRPr="00E72A77">
        <w:rPr>
          <w:rFonts w:ascii="Arial" w:eastAsiaTheme="minorHAnsi" w:hAnsi="Arial" w:cs="Arial"/>
          <w:color w:val="231F20"/>
          <w:lang w:eastAsia="en-US"/>
        </w:rPr>
        <w:t>equip</w:t>
      </w:r>
      <w:r w:rsidR="00867D54" w:rsidRPr="00E72A77">
        <w:rPr>
          <w:rFonts w:ascii="Arial" w:eastAsiaTheme="minorHAnsi" w:hAnsi="Arial" w:cs="Arial"/>
          <w:color w:val="231F20"/>
          <w:lang w:eastAsia="en-US"/>
        </w:rPr>
        <w:t xml:space="preserve">amiento, </w:t>
      </w:r>
      <w:r w:rsidR="00867D54" w:rsidRPr="00E72A77">
        <w:rPr>
          <w:rFonts w:ascii="Arial" w:eastAsiaTheme="minorHAnsi" w:hAnsi="Arial" w:cs="Arial"/>
          <w:b/>
          <w:color w:val="231F20"/>
          <w:lang w:eastAsia="en-US"/>
        </w:rPr>
        <w:t>insumos y medicamentos</w:t>
      </w:r>
      <w:r w:rsidR="00867D54" w:rsidRPr="00E72A77">
        <w:rPr>
          <w:rFonts w:ascii="Arial" w:eastAsiaTheme="minorHAnsi" w:hAnsi="Arial" w:cs="Arial"/>
          <w:color w:val="231F20"/>
          <w:lang w:eastAsia="en-US"/>
        </w:rPr>
        <w:t>”; así como “l</w:t>
      </w:r>
      <w:r w:rsidRPr="00E72A77">
        <w:rPr>
          <w:rFonts w:ascii="Arial" w:eastAsiaTheme="minorHAnsi" w:hAnsi="Arial" w:cs="Arial"/>
          <w:color w:val="231F20"/>
          <w:lang w:eastAsia="en-US"/>
        </w:rPr>
        <w:t xml:space="preserve">a </w:t>
      </w:r>
      <w:r w:rsidRPr="00E72A77">
        <w:rPr>
          <w:rFonts w:ascii="Arial" w:eastAsiaTheme="minorHAnsi" w:hAnsi="Arial" w:cs="Arial"/>
          <w:b/>
          <w:color w:val="231F20"/>
          <w:lang w:eastAsia="en-US"/>
        </w:rPr>
        <w:t>prevención</w:t>
      </w:r>
      <w:r w:rsidRPr="00E72A77">
        <w:rPr>
          <w:rFonts w:ascii="Arial" w:eastAsiaTheme="minorHAnsi" w:hAnsi="Arial" w:cs="Arial"/>
          <w:color w:val="231F20"/>
          <w:lang w:eastAsia="en-US"/>
        </w:rPr>
        <w:t>, el tratamiento y el control de las enfermedades transmisibles, no transmisibles, crónicas e</w:t>
      </w:r>
      <w:r w:rsidR="00867D54" w:rsidRPr="00E72A77">
        <w:rPr>
          <w:rFonts w:ascii="Arial" w:eastAsiaTheme="minorHAnsi" w:hAnsi="Arial" w:cs="Arial"/>
          <w:color w:val="231F20"/>
          <w:lang w:eastAsia="en-US"/>
        </w:rPr>
        <w:t xml:space="preserve"> infecciosas”  ello para procurar a toda persona el más alto nivel de salud.</w:t>
      </w:r>
    </w:p>
    <w:p w:rsidR="004D2E03" w:rsidRPr="00E72A77" w:rsidRDefault="004D2E03" w:rsidP="00F36179">
      <w:pPr>
        <w:pStyle w:val="Prrafodelista"/>
        <w:spacing w:line="360" w:lineRule="auto"/>
        <w:rPr>
          <w:rFonts w:ascii="Arial" w:hAnsi="Arial" w:cs="Arial"/>
        </w:rPr>
      </w:pPr>
    </w:p>
    <w:p w:rsidR="004D2E03" w:rsidRPr="00E72A77" w:rsidRDefault="004D2E03" w:rsidP="00F36179">
      <w:pPr>
        <w:spacing w:after="0" w:line="360" w:lineRule="auto"/>
        <w:jc w:val="both"/>
        <w:rPr>
          <w:rFonts w:ascii="Arial" w:hAnsi="Arial" w:cs="Arial"/>
        </w:rPr>
      </w:pPr>
      <w:r w:rsidRPr="00E72A77">
        <w:rPr>
          <w:rFonts w:ascii="Arial" w:hAnsi="Arial" w:cs="Arial"/>
        </w:rPr>
        <w:t xml:space="preserve">Por las consideraciones expuestas, se somete al Pleno de este Honorable Congreso de la Ciudad de México, la propuesta de modificación del ordenamiento referido, que se explica a continuación: </w:t>
      </w:r>
    </w:p>
    <w:p w:rsidR="004D2E03" w:rsidRPr="00E72A77" w:rsidRDefault="004D2E03" w:rsidP="00F36179">
      <w:pPr>
        <w:spacing w:after="0" w:line="360" w:lineRule="auto"/>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4D2E03" w:rsidRPr="00E72A77" w:rsidTr="003672E9">
        <w:tc>
          <w:tcPr>
            <w:tcW w:w="4489" w:type="dxa"/>
          </w:tcPr>
          <w:p w:rsidR="004D2E03" w:rsidRPr="00E72A77" w:rsidRDefault="004D2E03" w:rsidP="00F36179">
            <w:pPr>
              <w:autoSpaceDE w:val="0"/>
              <w:autoSpaceDN w:val="0"/>
              <w:adjustRightInd w:val="0"/>
              <w:spacing w:line="360" w:lineRule="auto"/>
              <w:jc w:val="center"/>
              <w:rPr>
                <w:rFonts w:ascii="Arial" w:eastAsiaTheme="minorHAnsi" w:hAnsi="Arial" w:cs="Arial"/>
                <w:b/>
                <w:bCs/>
                <w:lang w:eastAsia="en-US"/>
              </w:rPr>
            </w:pPr>
            <w:r w:rsidRPr="00E72A77">
              <w:rPr>
                <w:rFonts w:ascii="Arial" w:eastAsiaTheme="minorHAnsi" w:hAnsi="Arial" w:cs="Arial"/>
                <w:b/>
                <w:bCs/>
                <w:lang w:eastAsia="en-US"/>
              </w:rPr>
              <w:t>TEXTO ACTUAL</w:t>
            </w:r>
          </w:p>
        </w:tc>
        <w:tc>
          <w:tcPr>
            <w:tcW w:w="4489" w:type="dxa"/>
          </w:tcPr>
          <w:p w:rsidR="004D2E03" w:rsidRPr="00E72A77" w:rsidRDefault="004D2E03" w:rsidP="00F36179">
            <w:pPr>
              <w:spacing w:line="360" w:lineRule="auto"/>
              <w:jc w:val="center"/>
              <w:rPr>
                <w:rFonts w:ascii="Arial" w:hAnsi="Arial" w:cs="Arial"/>
                <w:b/>
              </w:rPr>
            </w:pPr>
            <w:r w:rsidRPr="00E72A77">
              <w:rPr>
                <w:rFonts w:ascii="Arial" w:hAnsi="Arial" w:cs="Arial"/>
                <w:b/>
              </w:rPr>
              <w:t>TEXTO PROPUESTO</w:t>
            </w:r>
          </w:p>
        </w:tc>
      </w:tr>
      <w:tr w:rsidR="004D2E03" w:rsidRPr="00E72A77" w:rsidTr="003672E9">
        <w:tc>
          <w:tcPr>
            <w:tcW w:w="4489" w:type="dxa"/>
          </w:tcPr>
          <w:p w:rsidR="00AB4B5D" w:rsidRPr="00E72A77" w:rsidRDefault="00AB4B5D" w:rsidP="00F36179">
            <w:pPr>
              <w:autoSpaceDE w:val="0"/>
              <w:autoSpaceDN w:val="0"/>
              <w:adjustRightInd w:val="0"/>
              <w:spacing w:line="360" w:lineRule="auto"/>
              <w:jc w:val="both"/>
              <w:rPr>
                <w:rFonts w:ascii="Arial" w:hAnsi="Arial" w:cs="Arial"/>
                <w:color w:val="000000"/>
              </w:rPr>
            </w:pPr>
            <w:r w:rsidRPr="00E72A77">
              <w:rPr>
                <w:rFonts w:ascii="Arial" w:hAnsi="Arial" w:cs="Arial"/>
                <w:b/>
                <w:bCs/>
                <w:color w:val="000000"/>
              </w:rPr>
              <w:t xml:space="preserve">Artículo 40.- </w:t>
            </w:r>
            <w:r w:rsidRPr="00E72A77">
              <w:rPr>
                <w:rFonts w:ascii="Arial" w:hAnsi="Arial" w:cs="Arial"/>
                <w:color w:val="000000"/>
              </w:rPr>
              <w:t>La medicina preventiva es el conjunto de actividades y programas de los sectores público, social y privado que tienen como propósito preservar, fomentar y proteger la salud individual y colectiva, así como impedir la aparición, el contagio, la propagación de enfermedades, y, en su caso, controlar su progresión.</w:t>
            </w:r>
          </w:p>
          <w:p w:rsidR="00AB4B5D" w:rsidRPr="00E72A77" w:rsidRDefault="00AB4B5D" w:rsidP="00F36179">
            <w:pPr>
              <w:autoSpaceDE w:val="0"/>
              <w:autoSpaceDN w:val="0"/>
              <w:adjustRightInd w:val="0"/>
              <w:spacing w:line="360" w:lineRule="auto"/>
              <w:jc w:val="both"/>
              <w:rPr>
                <w:rFonts w:ascii="Arial" w:hAnsi="Arial" w:cs="Arial"/>
                <w:color w:val="000000"/>
              </w:rPr>
            </w:pPr>
          </w:p>
          <w:p w:rsidR="00AB4B5D" w:rsidRPr="00E72A77" w:rsidRDefault="00AB4B5D" w:rsidP="00F36179">
            <w:pPr>
              <w:autoSpaceDE w:val="0"/>
              <w:autoSpaceDN w:val="0"/>
              <w:adjustRightInd w:val="0"/>
              <w:spacing w:line="360" w:lineRule="auto"/>
              <w:jc w:val="both"/>
              <w:rPr>
                <w:rFonts w:ascii="Arial" w:hAnsi="Arial" w:cs="Arial"/>
                <w:color w:val="000000"/>
              </w:rPr>
            </w:pPr>
            <w:r w:rsidRPr="00E72A77">
              <w:rPr>
                <w:rFonts w:ascii="Arial" w:hAnsi="Arial" w:cs="Arial"/>
                <w:color w:val="000000"/>
              </w:rPr>
              <w:t>Entre las medidas de medicina preventiva que el Gobierno, en el marco del Sistema Local de Salud, podrá realizar e impulsar, en los términos de las disposiciones aplicables, se encuentran, entre otras: campañas de vacunación, vigilancia epidemiológica, acciones informativas, brigadas de salud, programas de control, fomento y vigilancia sanitaria, promoción de la salud e investigación para la salud.</w:t>
            </w:r>
          </w:p>
          <w:p w:rsidR="004D2E03" w:rsidRPr="00E72A77" w:rsidRDefault="004D2E03" w:rsidP="00F36179">
            <w:pPr>
              <w:autoSpaceDE w:val="0"/>
              <w:autoSpaceDN w:val="0"/>
              <w:adjustRightInd w:val="0"/>
              <w:spacing w:line="360" w:lineRule="auto"/>
              <w:jc w:val="both"/>
              <w:rPr>
                <w:rFonts w:ascii="Arial" w:hAnsi="Arial" w:cs="Arial"/>
              </w:rPr>
            </w:pPr>
          </w:p>
        </w:tc>
        <w:tc>
          <w:tcPr>
            <w:tcW w:w="4489" w:type="dxa"/>
          </w:tcPr>
          <w:p w:rsidR="00AB4B5D" w:rsidRPr="00E72A77" w:rsidRDefault="00AB4B5D" w:rsidP="00F36179">
            <w:pPr>
              <w:autoSpaceDE w:val="0"/>
              <w:autoSpaceDN w:val="0"/>
              <w:adjustRightInd w:val="0"/>
              <w:spacing w:line="360" w:lineRule="auto"/>
              <w:jc w:val="both"/>
              <w:rPr>
                <w:rFonts w:ascii="Arial" w:hAnsi="Arial" w:cs="Arial"/>
                <w:color w:val="000000"/>
              </w:rPr>
            </w:pPr>
            <w:r w:rsidRPr="00E72A77">
              <w:rPr>
                <w:rFonts w:ascii="Arial" w:hAnsi="Arial" w:cs="Arial"/>
                <w:b/>
                <w:bCs/>
                <w:color w:val="000000"/>
              </w:rPr>
              <w:t xml:space="preserve">Artículo 40.- </w:t>
            </w:r>
            <w:r w:rsidRPr="00E72A77">
              <w:rPr>
                <w:rFonts w:ascii="Arial" w:hAnsi="Arial" w:cs="Arial"/>
                <w:color w:val="000000"/>
              </w:rPr>
              <w:t>La medicina preventiva es el conjunto de actividades y programas de los sectores público, social y privado que tienen como propósito preservar, fomentar y proteger la salud individual y colectiva, así como impedir la aparición, el contagio, la propagación de enfermedades, y, en su caso, controlar su progresión.</w:t>
            </w:r>
          </w:p>
          <w:p w:rsidR="00AB4B5D" w:rsidRPr="00E72A77" w:rsidRDefault="00AB4B5D" w:rsidP="00F36179">
            <w:pPr>
              <w:autoSpaceDE w:val="0"/>
              <w:autoSpaceDN w:val="0"/>
              <w:adjustRightInd w:val="0"/>
              <w:spacing w:line="360" w:lineRule="auto"/>
              <w:jc w:val="both"/>
              <w:rPr>
                <w:rFonts w:ascii="Arial" w:hAnsi="Arial" w:cs="Arial"/>
                <w:color w:val="000000"/>
              </w:rPr>
            </w:pPr>
          </w:p>
          <w:p w:rsidR="00AB4B5D" w:rsidRPr="00E72A77" w:rsidRDefault="00AB4B5D" w:rsidP="00F36179">
            <w:pPr>
              <w:autoSpaceDE w:val="0"/>
              <w:autoSpaceDN w:val="0"/>
              <w:adjustRightInd w:val="0"/>
              <w:spacing w:line="360" w:lineRule="auto"/>
              <w:jc w:val="both"/>
              <w:rPr>
                <w:rFonts w:ascii="Arial" w:hAnsi="Arial" w:cs="Arial"/>
                <w:color w:val="000000"/>
              </w:rPr>
            </w:pPr>
            <w:r w:rsidRPr="00E72A77">
              <w:rPr>
                <w:rFonts w:ascii="Arial" w:hAnsi="Arial" w:cs="Arial"/>
                <w:color w:val="000000"/>
              </w:rPr>
              <w:t>Entre las medidas de medicina preventiva que el Gobierno, en el marco del Sistema Local de Salud, podrá realizar e impulsar, en los términos de las disposiciones aplicables, se encuentran, entre otras: campañas de vacunación, vigilancia epidemiológica, acciones informativas, brigadas de salud, programas de control, fomento y vigilancia sanitaria, promoción de la salud e investigación para la salud.</w:t>
            </w:r>
          </w:p>
          <w:p w:rsidR="00AB4B5D" w:rsidRPr="00E72A77" w:rsidRDefault="00AB4B5D" w:rsidP="00F36179">
            <w:pPr>
              <w:spacing w:line="360" w:lineRule="auto"/>
              <w:jc w:val="both"/>
              <w:rPr>
                <w:rFonts w:ascii="Arial" w:hAnsi="Arial" w:cs="Arial"/>
              </w:rPr>
            </w:pPr>
          </w:p>
          <w:p w:rsidR="00AB4B5D" w:rsidRPr="00E72A77" w:rsidRDefault="005B430C" w:rsidP="00C97D45">
            <w:pPr>
              <w:spacing w:line="360" w:lineRule="auto"/>
              <w:jc w:val="both"/>
              <w:rPr>
                <w:rFonts w:ascii="Arial" w:hAnsi="Arial" w:cs="Arial"/>
                <w:b/>
              </w:rPr>
            </w:pPr>
            <w:r w:rsidRPr="00E72A77">
              <w:rPr>
                <w:rFonts w:ascii="Arial" w:hAnsi="Arial" w:cs="Arial"/>
                <w:b/>
              </w:rPr>
              <w:t xml:space="preserve">El Gobierno deberá garantizar </w:t>
            </w:r>
            <w:r w:rsidR="00A86AC9" w:rsidRPr="00E72A77">
              <w:rPr>
                <w:rFonts w:ascii="Arial" w:hAnsi="Arial" w:cs="Arial"/>
                <w:b/>
              </w:rPr>
              <w:t>la</w:t>
            </w:r>
            <w:r w:rsidRPr="00E72A77">
              <w:rPr>
                <w:rFonts w:ascii="Arial" w:hAnsi="Arial" w:cs="Arial"/>
                <w:b/>
              </w:rPr>
              <w:t xml:space="preserve"> existencia permanente y disponibilidad</w:t>
            </w:r>
            <w:r w:rsidR="00AB4B5D" w:rsidRPr="00E72A77">
              <w:rPr>
                <w:rFonts w:ascii="Arial" w:hAnsi="Arial" w:cs="Arial"/>
                <w:b/>
              </w:rPr>
              <w:t xml:space="preserve"> </w:t>
            </w:r>
            <w:r w:rsidR="00F67C7A" w:rsidRPr="00E72A77">
              <w:rPr>
                <w:rFonts w:ascii="Arial" w:hAnsi="Arial" w:cs="Arial"/>
                <w:b/>
              </w:rPr>
              <w:t>de v</w:t>
            </w:r>
            <w:r w:rsidR="00A86AC9" w:rsidRPr="00E72A77">
              <w:rPr>
                <w:rFonts w:ascii="Arial" w:hAnsi="Arial" w:cs="Arial"/>
                <w:b/>
              </w:rPr>
              <w:t xml:space="preserve">acunas </w:t>
            </w:r>
            <w:r w:rsidR="00F67C7A" w:rsidRPr="00E72A77">
              <w:rPr>
                <w:rFonts w:ascii="Arial" w:hAnsi="Arial" w:cs="Arial"/>
                <w:b/>
              </w:rPr>
              <w:t xml:space="preserve">y medicamentos </w:t>
            </w:r>
            <w:r w:rsidR="00A86AC9" w:rsidRPr="00E72A77">
              <w:rPr>
                <w:rFonts w:ascii="Arial" w:hAnsi="Arial" w:cs="Arial"/>
                <w:b/>
              </w:rPr>
              <w:t xml:space="preserve">para la población de la Ciudad, sin embargo </w:t>
            </w:r>
            <w:r w:rsidR="00AB4B5D" w:rsidRPr="00E72A77">
              <w:rPr>
                <w:rFonts w:ascii="Arial" w:hAnsi="Arial" w:cs="Arial"/>
                <w:b/>
              </w:rPr>
              <w:t xml:space="preserve">en el marco del Sistema Local de Salud celebrará los convenios de colaboración con </w:t>
            </w:r>
            <w:r w:rsidR="00C97D45" w:rsidRPr="00E72A77">
              <w:rPr>
                <w:rFonts w:ascii="Arial" w:hAnsi="Arial" w:cs="Arial"/>
                <w:b/>
              </w:rPr>
              <w:t>la iniciativa privada</w:t>
            </w:r>
            <w:r w:rsidR="00AB4B5D" w:rsidRPr="00E72A77">
              <w:rPr>
                <w:rFonts w:ascii="Arial" w:hAnsi="Arial" w:cs="Arial"/>
                <w:b/>
              </w:rPr>
              <w:t xml:space="preserve">, a efecto de otorgar </w:t>
            </w:r>
            <w:r w:rsidR="00AB4B5D" w:rsidRPr="00E72A77">
              <w:rPr>
                <w:rFonts w:ascii="Arial" w:hAnsi="Arial" w:cs="Arial"/>
                <w:b/>
                <w:bCs/>
                <w:color w:val="000000"/>
                <w:shd w:val="clear" w:color="auto" w:fill="FFFFFF"/>
              </w:rPr>
              <w:t xml:space="preserve">vales </w:t>
            </w:r>
            <w:r w:rsidR="00C97D45" w:rsidRPr="00E72A77">
              <w:rPr>
                <w:rFonts w:ascii="Arial" w:hAnsi="Arial" w:cs="Arial"/>
                <w:b/>
                <w:bCs/>
                <w:color w:val="000000"/>
                <w:shd w:val="clear" w:color="auto" w:fill="FFFFFF"/>
              </w:rPr>
              <w:t xml:space="preserve">que podrán ser canjeados por </w:t>
            </w:r>
            <w:r w:rsidR="00AB4B5D" w:rsidRPr="00E72A77">
              <w:rPr>
                <w:rFonts w:ascii="Arial" w:hAnsi="Arial" w:cs="Arial"/>
                <w:b/>
                <w:bCs/>
                <w:color w:val="000000"/>
                <w:shd w:val="clear" w:color="auto" w:fill="FFFFFF"/>
              </w:rPr>
              <w:t xml:space="preserve">vacunas </w:t>
            </w:r>
            <w:r w:rsidR="00F67C7A" w:rsidRPr="00E72A77">
              <w:rPr>
                <w:rFonts w:ascii="Arial" w:hAnsi="Arial" w:cs="Arial"/>
                <w:b/>
                <w:bCs/>
                <w:color w:val="000000"/>
                <w:shd w:val="clear" w:color="auto" w:fill="FFFFFF"/>
              </w:rPr>
              <w:t xml:space="preserve">y medicamentos </w:t>
            </w:r>
            <w:r w:rsidR="00A86AC9" w:rsidRPr="00E72A77">
              <w:rPr>
                <w:rFonts w:ascii="Arial" w:hAnsi="Arial" w:cs="Arial"/>
                <w:b/>
                <w:bCs/>
                <w:color w:val="000000"/>
                <w:shd w:val="clear" w:color="auto" w:fill="FFFFFF"/>
              </w:rPr>
              <w:t xml:space="preserve">para el caso de desabasto en </w:t>
            </w:r>
            <w:r w:rsidR="006C679E" w:rsidRPr="00E72A77">
              <w:rPr>
                <w:rFonts w:ascii="Arial" w:hAnsi="Arial" w:cs="Arial"/>
                <w:b/>
                <w:bCs/>
                <w:color w:val="000000"/>
                <w:shd w:val="clear" w:color="auto" w:fill="FFFFFF"/>
              </w:rPr>
              <w:t>las unidades médicas</w:t>
            </w:r>
            <w:r w:rsidR="00A86AC9" w:rsidRPr="00E72A77">
              <w:rPr>
                <w:rFonts w:ascii="Arial" w:hAnsi="Arial" w:cs="Arial"/>
                <w:b/>
                <w:bCs/>
                <w:color w:val="000000"/>
                <w:shd w:val="clear" w:color="auto" w:fill="FFFFFF"/>
              </w:rPr>
              <w:t xml:space="preserve"> del Sector Salud</w:t>
            </w:r>
            <w:r w:rsidR="00F67C7A" w:rsidRPr="00E72A77">
              <w:rPr>
                <w:rFonts w:ascii="Arial" w:hAnsi="Arial" w:cs="Arial"/>
                <w:b/>
                <w:bCs/>
                <w:color w:val="000000"/>
                <w:shd w:val="clear" w:color="auto" w:fill="FFFFFF"/>
              </w:rPr>
              <w:t>, priorizando el suministro a niñas y niños</w:t>
            </w:r>
            <w:r w:rsidR="00A86AC9" w:rsidRPr="00E72A77">
              <w:rPr>
                <w:rFonts w:ascii="Arial" w:hAnsi="Arial" w:cs="Arial"/>
                <w:b/>
                <w:bCs/>
                <w:color w:val="000000"/>
                <w:shd w:val="clear" w:color="auto" w:fill="FFFFFF"/>
              </w:rPr>
              <w:t>.</w:t>
            </w:r>
          </w:p>
        </w:tc>
      </w:tr>
      <w:tr w:rsidR="004D2E03" w:rsidRPr="00E72A77" w:rsidTr="003672E9">
        <w:tc>
          <w:tcPr>
            <w:tcW w:w="4489" w:type="dxa"/>
          </w:tcPr>
          <w:p w:rsidR="00AB4B5D" w:rsidRPr="00E72A77" w:rsidRDefault="00AB4B5D" w:rsidP="00F36179">
            <w:pPr>
              <w:autoSpaceDE w:val="0"/>
              <w:autoSpaceDN w:val="0"/>
              <w:adjustRightInd w:val="0"/>
              <w:spacing w:line="360" w:lineRule="auto"/>
              <w:jc w:val="both"/>
              <w:rPr>
                <w:rFonts w:ascii="Arial" w:hAnsi="Arial" w:cs="Arial"/>
                <w:color w:val="000000"/>
              </w:rPr>
            </w:pPr>
            <w:r w:rsidRPr="00E72A77">
              <w:rPr>
                <w:rFonts w:ascii="Arial" w:hAnsi="Arial" w:cs="Arial"/>
                <w:b/>
                <w:bCs/>
                <w:color w:val="000000"/>
              </w:rPr>
              <w:t xml:space="preserve">Artículo 49.- </w:t>
            </w:r>
            <w:r w:rsidRPr="00E72A77">
              <w:rPr>
                <w:rFonts w:ascii="Arial" w:hAnsi="Arial" w:cs="Arial"/>
                <w:color w:val="000000"/>
              </w:rPr>
              <w:t>La atención a la salud materno-infantil tiene carácter prioritario y comprende las siguientes acciones:</w:t>
            </w:r>
          </w:p>
          <w:p w:rsidR="00AB4B5D" w:rsidRPr="00E72A77" w:rsidRDefault="00AB4B5D" w:rsidP="00F36179">
            <w:pPr>
              <w:autoSpaceDE w:val="0"/>
              <w:autoSpaceDN w:val="0"/>
              <w:adjustRightInd w:val="0"/>
              <w:spacing w:line="360" w:lineRule="auto"/>
              <w:jc w:val="both"/>
              <w:rPr>
                <w:rFonts w:ascii="Arial" w:hAnsi="Arial" w:cs="Arial"/>
                <w:color w:val="000000"/>
              </w:rPr>
            </w:pPr>
          </w:p>
          <w:p w:rsidR="00AB4B5D" w:rsidRPr="00E72A77" w:rsidRDefault="00AB4B5D" w:rsidP="00F36179">
            <w:pPr>
              <w:spacing w:line="360" w:lineRule="auto"/>
              <w:jc w:val="both"/>
              <w:rPr>
                <w:rFonts w:ascii="Arial" w:hAnsi="Arial" w:cs="Arial"/>
              </w:rPr>
            </w:pPr>
            <w:r w:rsidRPr="00E72A77">
              <w:rPr>
                <w:rFonts w:ascii="Arial" w:hAnsi="Arial" w:cs="Arial"/>
                <w:color w:val="000000"/>
              </w:rPr>
              <w:t xml:space="preserve">I. </w:t>
            </w:r>
            <w:r w:rsidRPr="00E72A77">
              <w:rPr>
                <w:rFonts w:ascii="Arial" w:hAnsi="Arial" w:cs="Arial"/>
              </w:rPr>
              <w:t>La atención humanizada a las mujeres y personas embarazadas, sin violencia ni discriminación y con enfoque de derechos humanos durante el embarazo, el parto y el puerperio;</w:t>
            </w:r>
          </w:p>
          <w:p w:rsidR="00AB4B5D" w:rsidRPr="00E72A77" w:rsidRDefault="00AB4B5D" w:rsidP="00F36179">
            <w:pPr>
              <w:autoSpaceDE w:val="0"/>
              <w:autoSpaceDN w:val="0"/>
              <w:adjustRightInd w:val="0"/>
              <w:spacing w:line="360" w:lineRule="auto"/>
              <w:jc w:val="both"/>
              <w:rPr>
                <w:rFonts w:ascii="Arial" w:hAnsi="Arial" w:cs="Arial"/>
                <w:color w:val="000000"/>
              </w:rPr>
            </w:pPr>
          </w:p>
          <w:p w:rsidR="00AB4B5D" w:rsidRDefault="00AB4B5D" w:rsidP="00F36179">
            <w:pPr>
              <w:autoSpaceDE w:val="0"/>
              <w:autoSpaceDN w:val="0"/>
              <w:adjustRightInd w:val="0"/>
              <w:spacing w:line="360" w:lineRule="auto"/>
              <w:jc w:val="both"/>
              <w:rPr>
                <w:rFonts w:ascii="Arial" w:hAnsi="Arial" w:cs="Arial"/>
                <w:color w:val="000000"/>
              </w:rPr>
            </w:pPr>
            <w:r w:rsidRPr="00E72A77">
              <w:rPr>
                <w:rFonts w:ascii="Arial" w:hAnsi="Arial" w:cs="Arial"/>
                <w:color w:val="000000"/>
              </w:rPr>
              <w:t>II. La atención del niño y la vigilancia de su crecimiento y desarrollo, incluyendo la promoción de la vacunación oportuna y de su correcta nutrición; para el cumplimiento de esto último, la Secretaría dará a conocer, por los medios de su alcance y en el ámbito de su competencia, la importancia de la lactancia materna, así como las conductas consideradas discriminatorias que limitan esta práctica y con ello, afecten la dignidad humana de la mujer y el derecho a la alimentación de las niñas y los niños.</w:t>
            </w:r>
          </w:p>
          <w:p w:rsidR="002B696B" w:rsidRDefault="002B696B" w:rsidP="00F36179">
            <w:pPr>
              <w:autoSpaceDE w:val="0"/>
              <w:autoSpaceDN w:val="0"/>
              <w:adjustRightInd w:val="0"/>
              <w:spacing w:line="360" w:lineRule="auto"/>
              <w:jc w:val="both"/>
              <w:rPr>
                <w:rFonts w:ascii="Arial" w:hAnsi="Arial" w:cs="Arial"/>
                <w:color w:val="000000"/>
              </w:rPr>
            </w:pPr>
          </w:p>
          <w:p w:rsidR="002B696B" w:rsidRDefault="002B696B" w:rsidP="00F36179">
            <w:pPr>
              <w:autoSpaceDE w:val="0"/>
              <w:autoSpaceDN w:val="0"/>
              <w:adjustRightInd w:val="0"/>
              <w:spacing w:line="360" w:lineRule="auto"/>
              <w:jc w:val="both"/>
              <w:rPr>
                <w:rFonts w:ascii="Arial" w:hAnsi="Arial" w:cs="Arial"/>
                <w:color w:val="000000"/>
              </w:rPr>
            </w:pPr>
          </w:p>
          <w:p w:rsidR="002B696B" w:rsidRDefault="002B696B" w:rsidP="00F36179">
            <w:pPr>
              <w:autoSpaceDE w:val="0"/>
              <w:autoSpaceDN w:val="0"/>
              <w:adjustRightInd w:val="0"/>
              <w:spacing w:line="360" w:lineRule="auto"/>
              <w:jc w:val="both"/>
              <w:rPr>
                <w:rFonts w:ascii="Arial" w:hAnsi="Arial" w:cs="Arial"/>
                <w:color w:val="000000"/>
              </w:rPr>
            </w:pPr>
          </w:p>
          <w:p w:rsidR="002B696B" w:rsidRDefault="002B696B" w:rsidP="00F36179">
            <w:pPr>
              <w:autoSpaceDE w:val="0"/>
              <w:autoSpaceDN w:val="0"/>
              <w:adjustRightInd w:val="0"/>
              <w:spacing w:line="360" w:lineRule="auto"/>
              <w:jc w:val="both"/>
              <w:rPr>
                <w:rFonts w:ascii="Arial" w:hAnsi="Arial" w:cs="Arial"/>
                <w:color w:val="000000"/>
              </w:rPr>
            </w:pPr>
          </w:p>
          <w:p w:rsidR="002B696B" w:rsidRDefault="002B696B" w:rsidP="00F36179">
            <w:pPr>
              <w:autoSpaceDE w:val="0"/>
              <w:autoSpaceDN w:val="0"/>
              <w:adjustRightInd w:val="0"/>
              <w:spacing w:line="360" w:lineRule="auto"/>
              <w:jc w:val="both"/>
              <w:rPr>
                <w:rFonts w:ascii="Arial" w:hAnsi="Arial" w:cs="Arial"/>
                <w:color w:val="000000"/>
              </w:rPr>
            </w:pPr>
          </w:p>
          <w:p w:rsidR="002B696B" w:rsidRPr="00E72A77" w:rsidRDefault="002B696B" w:rsidP="00F36179">
            <w:pPr>
              <w:autoSpaceDE w:val="0"/>
              <w:autoSpaceDN w:val="0"/>
              <w:adjustRightInd w:val="0"/>
              <w:spacing w:line="360" w:lineRule="auto"/>
              <w:jc w:val="both"/>
              <w:rPr>
                <w:rFonts w:ascii="Arial" w:hAnsi="Arial" w:cs="Arial"/>
                <w:color w:val="000000"/>
              </w:rPr>
            </w:pPr>
          </w:p>
          <w:p w:rsidR="004D2E03" w:rsidRPr="00E72A77" w:rsidRDefault="00AB4B5D" w:rsidP="00F36179">
            <w:pPr>
              <w:autoSpaceDE w:val="0"/>
              <w:autoSpaceDN w:val="0"/>
              <w:adjustRightInd w:val="0"/>
              <w:spacing w:line="360" w:lineRule="auto"/>
              <w:jc w:val="both"/>
              <w:rPr>
                <w:rFonts w:ascii="Arial" w:eastAsiaTheme="minorHAnsi" w:hAnsi="Arial" w:cs="Arial"/>
                <w:b/>
                <w:bCs/>
                <w:lang w:eastAsia="en-US"/>
              </w:rPr>
            </w:pPr>
            <w:r w:rsidRPr="00E72A77">
              <w:rPr>
                <w:rFonts w:ascii="Arial" w:eastAsiaTheme="minorHAnsi" w:hAnsi="Arial" w:cs="Arial"/>
                <w:b/>
                <w:bCs/>
                <w:lang w:eastAsia="en-US"/>
              </w:rPr>
              <w:t>III</w:t>
            </w:r>
            <w:proofErr w:type="gramStart"/>
            <w:r w:rsidRPr="00E72A77">
              <w:rPr>
                <w:rFonts w:ascii="Arial" w:eastAsiaTheme="minorHAnsi" w:hAnsi="Arial" w:cs="Arial"/>
                <w:b/>
                <w:bCs/>
                <w:lang w:eastAsia="en-US"/>
              </w:rPr>
              <w:t>. …</w:t>
            </w:r>
            <w:proofErr w:type="gramEnd"/>
          </w:p>
          <w:p w:rsidR="00AB4B5D" w:rsidRPr="00E72A77" w:rsidRDefault="00AB4B5D" w:rsidP="00F36179">
            <w:pPr>
              <w:autoSpaceDE w:val="0"/>
              <w:autoSpaceDN w:val="0"/>
              <w:adjustRightInd w:val="0"/>
              <w:spacing w:line="360" w:lineRule="auto"/>
              <w:jc w:val="both"/>
              <w:rPr>
                <w:rFonts w:ascii="Arial" w:eastAsiaTheme="minorHAnsi" w:hAnsi="Arial" w:cs="Arial"/>
                <w:b/>
                <w:bCs/>
                <w:lang w:eastAsia="en-US"/>
              </w:rPr>
            </w:pPr>
            <w:r w:rsidRPr="00E72A77">
              <w:rPr>
                <w:rFonts w:ascii="Arial" w:eastAsiaTheme="minorHAnsi" w:hAnsi="Arial" w:cs="Arial"/>
                <w:b/>
                <w:bCs/>
                <w:lang w:eastAsia="en-US"/>
              </w:rPr>
              <w:t>…</w:t>
            </w:r>
          </w:p>
          <w:p w:rsidR="00AB4B5D" w:rsidRPr="00E72A77" w:rsidRDefault="00AB4B5D" w:rsidP="00F36179">
            <w:pPr>
              <w:autoSpaceDE w:val="0"/>
              <w:autoSpaceDN w:val="0"/>
              <w:adjustRightInd w:val="0"/>
              <w:spacing w:line="360" w:lineRule="auto"/>
              <w:jc w:val="both"/>
              <w:rPr>
                <w:rFonts w:ascii="Arial" w:eastAsiaTheme="minorHAnsi" w:hAnsi="Arial" w:cs="Arial"/>
                <w:b/>
                <w:bCs/>
                <w:lang w:eastAsia="en-US"/>
              </w:rPr>
            </w:pPr>
            <w:r w:rsidRPr="00E72A77">
              <w:rPr>
                <w:rFonts w:ascii="Arial" w:eastAsiaTheme="minorHAnsi" w:hAnsi="Arial" w:cs="Arial"/>
                <w:b/>
                <w:bCs/>
                <w:lang w:eastAsia="en-US"/>
              </w:rPr>
              <w:t>…</w:t>
            </w:r>
          </w:p>
        </w:tc>
        <w:tc>
          <w:tcPr>
            <w:tcW w:w="4489" w:type="dxa"/>
          </w:tcPr>
          <w:p w:rsidR="00AB3927" w:rsidRPr="00E72A77" w:rsidRDefault="00AB3927" w:rsidP="00F36179">
            <w:pPr>
              <w:autoSpaceDE w:val="0"/>
              <w:autoSpaceDN w:val="0"/>
              <w:adjustRightInd w:val="0"/>
              <w:spacing w:line="360" w:lineRule="auto"/>
              <w:jc w:val="both"/>
              <w:rPr>
                <w:rFonts w:ascii="Arial" w:hAnsi="Arial" w:cs="Arial"/>
                <w:color w:val="000000"/>
              </w:rPr>
            </w:pPr>
            <w:r w:rsidRPr="00E72A77">
              <w:rPr>
                <w:rFonts w:ascii="Arial" w:hAnsi="Arial" w:cs="Arial"/>
                <w:b/>
                <w:bCs/>
                <w:color w:val="000000"/>
              </w:rPr>
              <w:t xml:space="preserve">Artículo 49.- </w:t>
            </w:r>
            <w:r w:rsidRPr="00E72A77">
              <w:rPr>
                <w:rFonts w:ascii="Arial" w:hAnsi="Arial" w:cs="Arial"/>
                <w:color w:val="000000"/>
              </w:rPr>
              <w:t>La atención a la salud materno-infantil tiene carácter prioritario y comprende las siguientes acciones:</w:t>
            </w:r>
          </w:p>
          <w:p w:rsidR="00AB3927" w:rsidRPr="00E72A77" w:rsidRDefault="00AB3927" w:rsidP="00F36179">
            <w:pPr>
              <w:autoSpaceDE w:val="0"/>
              <w:autoSpaceDN w:val="0"/>
              <w:adjustRightInd w:val="0"/>
              <w:spacing w:line="360" w:lineRule="auto"/>
              <w:jc w:val="both"/>
              <w:rPr>
                <w:rFonts w:ascii="Arial" w:hAnsi="Arial" w:cs="Arial"/>
                <w:color w:val="000000"/>
              </w:rPr>
            </w:pPr>
          </w:p>
          <w:p w:rsidR="00AB3927" w:rsidRPr="00E72A77" w:rsidRDefault="00AB3927" w:rsidP="00F36179">
            <w:pPr>
              <w:spacing w:line="360" w:lineRule="auto"/>
              <w:jc w:val="both"/>
              <w:rPr>
                <w:rFonts w:ascii="Arial" w:hAnsi="Arial" w:cs="Arial"/>
              </w:rPr>
            </w:pPr>
            <w:r w:rsidRPr="00E72A77">
              <w:rPr>
                <w:rFonts w:ascii="Arial" w:hAnsi="Arial" w:cs="Arial"/>
                <w:color w:val="000000"/>
              </w:rPr>
              <w:t xml:space="preserve">I. </w:t>
            </w:r>
            <w:r w:rsidRPr="00E72A77">
              <w:rPr>
                <w:rFonts w:ascii="Arial" w:hAnsi="Arial" w:cs="Arial"/>
              </w:rPr>
              <w:t>La atención humanizada a las mujeres y personas embarazadas, sin violencia ni discriminación y con enfoque de derechos humanos durante el embarazo, el parto y el puerperio;</w:t>
            </w:r>
          </w:p>
          <w:p w:rsidR="00AB3927" w:rsidRPr="00E72A77" w:rsidRDefault="00AB3927" w:rsidP="00F36179">
            <w:pPr>
              <w:autoSpaceDE w:val="0"/>
              <w:autoSpaceDN w:val="0"/>
              <w:adjustRightInd w:val="0"/>
              <w:spacing w:line="360" w:lineRule="auto"/>
              <w:jc w:val="both"/>
              <w:rPr>
                <w:rFonts w:ascii="Arial" w:hAnsi="Arial" w:cs="Arial"/>
                <w:color w:val="000000"/>
              </w:rPr>
            </w:pPr>
          </w:p>
          <w:p w:rsidR="00AB3927" w:rsidRPr="00E72A77" w:rsidRDefault="00AB3927" w:rsidP="00F36179">
            <w:pPr>
              <w:autoSpaceDE w:val="0"/>
              <w:autoSpaceDN w:val="0"/>
              <w:adjustRightInd w:val="0"/>
              <w:spacing w:line="360" w:lineRule="auto"/>
              <w:jc w:val="both"/>
              <w:rPr>
                <w:rFonts w:ascii="Arial" w:hAnsi="Arial" w:cs="Arial"/>
                <w:color w:val="000000"/>
              </w:rPr>
            </w:pPr>
            <w:r w:rsidRPr="00E72A77">
              <w:rPr>
                <w:rFonts w:ascii="Arial" w:hAnsi="Arial" w:cs="Arial"/>
                <w:color w:val="000000"/>
              </w:rPr>
              <w:t>II. La atención del niño y la vigilancia de su crecimiento y desarrollo, incluyendo la promoción de la vacunación oportuna y de su correcta nutrición; para el cumplimiento de esto último, la Secretaría dará a conocer, por los medios de su alcance y en el ámbito de su competencia, la importancia de la lactancia materna, así como las conductas consideradas discriminatorias que limitan esta práctica y con ello, afecten la dignidad humana de la mujer y el derecho a la alimentación de las niñas y los niños.</w:t>
            </w:r>
          </w:p>
          <w:p w:rsidR="00F36179" w:rsidRPr="00E72A77" w:rsidRDefault="00F36179" w:rsidP="00F36179">
            <w:pPr>
              <w:autoSpaceDE w:val="0"/>
              <w:autoSpaceDN w:val="0"/>
              <w:adjustRightInd w:val="0"/>
              <w:spacing w:line="360" w:lineRule="auto"/>
              <w:jc w:val="both"/>
              <w:rPr>
                <w:rFonts w:ascii="Arial" w:hAnsi="Arial" w:cs="Arial"/>
                <w:color w:val="000000"/>
              </w:rPr>
            </w:pPr>
          </w:p>
          <w:p w:rsidR="00AB3927" w:rsidRPr="00E72A77" w:rsidRDefault="00AB3927" w:rsidP="00F36179">
            <w:pPr>
              <w:autoSpaceDE w:val="0"/>
              <w:autoSpaceDN w:val="0"/>
              <w:adjustRightInd w:val="0"/>
              <w:spacing w:line="360" w:lineRule="auto"/>
              <w:jc w:val="both"/>
              <w:rPr>
                <w:rFonts w:ascii="Arial" w:hAnsi="Arial" w:cs="Arial"/>
                <w:b/>
              </w:rPr>
            </w:pPr>
            <w:r w:rsidRPr="00E72A77">
              <w:rPr>
                <w:rFonts w:ascii="Arial" w:hAnsi="Arial" w:cs="Arial"/>
                <w:b/>
                <w:color w:val="000000"/>
              </w:rPr>
              <w:t xml:space="preserve">El Gobierno </w:t>
            </w:r>
            <w:r w:rsidRPr="00E72A77">
              <w:rPr>
                <w:rFonts w:ascii="Arial" w:hAnsi="Arial" w:cs="Arial"/>
                <w:b/>
              </w:rPr>
              <w:t>deberá implementar las alternativas necesarias para garantizar el abasto efectivo de vacunas</w:t>
            </w:r>
            <w:r w:rsidR="00972670" w:rsidRPr="00E72A77">
              <w:rPr>
                <w:rFonts w:ascii="Arial" w:hAnsi="Arial" w:cs="Arial"/>
                <w:b/>
              </w:rPr>
              <w:t xml:space="preserve"> y medicamentos</w:t>
            </w:r>
            <w:r w:rsidRPr="00E72A77">
              <w:rPr>
                <w:rFonts w:ascii="Arial" w:hAnsi="Arial" w:cs="Arial"/>
                <w:b/>
              </w:rPr>
              <w:t>.</w:t>
            </w:r>
          </w:p>
          <w:p w:rsidR="00F36179" w:rsidRPr="00E72A77" w:rsidRDefault="00F36179" w:rsidP="00F36179">
            <w:pPr>
              <w:autoSpaceDE w:val="0"/>
              <w:autoSpaceDN w:val="0"/>
              <w:adjustRightInd w:val="0"/>
              <w:spacing w:line="360" w:lineRule="auto"/>
              <w:jc w:val="both"/>
              <w:rPr>
                <w:rFonts w:ascii="Arial" w:hAnsi="Arial" w:cs="Arial"/>
                <w:b/>
                <w:color w:val="000000"/>
              </w:rPr>
            </w:pPr>
          </w:p>
          <w:p w:rsidR="00AB3927" w:rsidRPr="00E72A77" w:rsidRDefault="00AB3927" w:rsidP="00F36179">
            <w:pPr>
              <w:autoSpaceDE w:val="0"/>
              <w:autoSpaceDN w:val="0"/>
              <w:adjustRightInd w:val="0"/>
              <w:spacing w:line="360" w:lineRule="auto"/>
              <w:jc w:val="both"/>
              <w:rPr>
                <w:rFonts w:ascii="Arial" w:eastAsiaTheme="minorHAnsi" w:hAnsi="Arial" w:cs="Arial"/>
                <w:b/>
                <w:bCs/>
                <w:lang w:eastAsia="en-US"/>
              </w:rPr>
            </w:pPr>
            <w:r w:rsidRPr="00E72A77">
              <w:rPr>
                <w:rFonts w:ascii="Arial" w:eastAsiaTheme="minorHAnsi" w:hAnsi="Arial" w:cs="Arial"/>
                <w:b/>
                <w:bCs/>
                <w:lang w:eastAsia="en-US"/>
              </w:rPr>
              <w:t>III</w:t>
            </w:r>
            <w:proofErr w:type="gramStart"/>
            <w:r w:rsidRPr="00E72A77">
              <w:rPr>
                <w:rFonts w:ascii="Arial" w:eastAsiaTheme="minorHAnsi" w:hAnsi="Arial" w:cs="Arial"/>
                <w:b/>
                <w:bCs/>
                <w:lang w:eastAsia="en-US"/>
              </w:rPr>
              <w:t>. …</w:t>
            </w:r>
            <w:proofErr w:type="gramEnd"/>
          </w:p>
          <w:p w:rsidR="00AB3927" w:rsidRPr="00E72A77" w:rsidRDefault="00AB3927" w:rsidP="00F36179">
            <w:pPr>
              <w:autoSpaceDE w:val="0"/>
              <w:autoSpaceDN w:val="0"/>
              <w:adjustRightInd w:val="0"/>
              <w:spacing w:line="360" w:lineRule="auto"/>
              <w:jc w:val="both"/>
              <w:rPr>
                <w:rFonts w:ascii="Arial" w:eastAsiaTheme="minorHAnsi" w:hAnsi="Arial" w:cs="Arial"/>
                <w:b/>
                <w:bCs/>
                <w:lang w:eastAsia="en-US"/>
              </w:rPr>
            </w:pPr>
            <w:r w:rsidRPr="00E72A77">
              <w:rPr>
                <w:rFonts w:ascii="Arial" w:eastAsiaTheme="minorHAnsi" w:hAnsi="Arial" w:cs="Arial"/>
                <w:b/>
                <w:bCs/>
                <w:lang w:eastAsia="en-US"/>
              </w:rPr>
              <w:t>…</w:t>
            </w:r>
          </w:p>
          <w:p w:rsidR="004D2E03" w:rsidRPr="00E72A77" w:rsidRDefault="00AB3927" w:rsidP="00F36179">
            <w:pPr>
              <w:autoSpaceDE w:val="0"/>
              <w:autoSpaceDN w:val="0"/>
              <w:adjustRightInd w:val="0"/>
              <w:spacing w:line="360" w:lineRule="auto"/>
              <w:jc w:val="both"/>
              <w:rPr>
                <w:rFonts w:ascii="Arial" w:eastAsiaTheme="minorHAnsi" w:hAnsi="Arial" w:cs="Arial"/>
                <w:b/>
                <w:bCs/>
                <w:lang w:eastAsia="en-US"/>
              </w:rPr>
            </w:pPr>
            <w:r w:rsidRPr="00E72A77">
              <w:rPr>
                <w:rFonts w:ascii="Arial" w:eastAsiaTheme="minorHAnsi" w:hAnsi="Arial" w:cs="Arial"/>
                <w:b/>
                <w:bCs/>
                <w:lang w:eastAsia="en-US"/>
              </w:rPr>
              <w:t>…</w:t>
            </w:r>
          </w:p>
        </w:tc>
      </w:tr>
      <w:tr w:rsidR="00AB3927" w:rsidRPr="00E72A77" w:rsidTr="003672E9">
        <w:tc>
          <w:tcPr>
            <w:tcW w:w="4489" w:type="dxa"/>
          </w:tcPr>
          <w:p w:rsidR="00AB3927" w:rsidRPr="00E72A77" w:rsidRDefault="00AB3927" w:rsidP="00F36179">
            <w:pPr>
              <w:autoSpaceDE w:val="0"/>
              <w:autoSpaceDN w:val="0"/>
              <w:adjustRightInd w:val="0"/>
              <w:spacing w:line="360" w:lineRule="auto"/>
              <w:jc w:val="both"/>
              <w:rPr>
                <w:rFonts w:ascii="Arial" w:hAnsi="Arial" w:cs="Arial"/>
                <w:b/>
                <w:bCs/>
                <w:color w:val="000000"/>
              </w:rPr>
            </w:pPr>
          </w:p>
        </w:tc>
        <w:tc>
          <w:tcPr>
            <w:tcW w:w="4489" w:type="dxa"/>
          </w:tcPr>
          <w:p w:rsidR="00AB3927" w:rsidRPr="00E72A77" w:rsidRDefault="00AB3927" w:rsidP="00C97D45">
            <w:pPr>
              <w:autoSpaceDE w:val="0"/>
              <w:autoSpaceDN w:val="0"/>
              <w:adjustRightInd w:val="0"/>
              <w:spacing w:line="360" w:lineRule="auto"/>
              <w:jc w:val="both"/>
              <w:rPr>
                <w:rFonts w:ascii="Arial" w:hAnsi="Arial" w:cs="Arial"/>
                <w:b/>
                <w:bCs/>
                <w:color w:val="000000"/>
              </w:rPr>
            </w:pPr>
            <w:r w:rsidRPr="00E72A77">
              <w:rPr>
                <w:rFonts w:ascii="Arial" w:hAnsi="Arial" w:cs="Arial"/>
                <w:b/>
                <w:bCs/>
                <w:color w:val="000000"/>
              </w:rPr>
              <w:t>ARTÍCULO TRANSITORIO.-</w:t>
            </w:r>
            <w:r w:rsidRPr="00E72A77">
              <w:rPr>
                <w:rFonts w:ascii="Arial" w:hAnsi="Arial" w:cs="Arial"/>
                <w:b/>
                <w:bCs/>
                <w:color w:val="000000"/>
                <w:shd w:val="clear" w:color="auto" w:fill="FFFFFF"/>
              </w:rPr>
              <w:t xml:space="preserve"> El Gobierno deberá establecer los lineamientos para reglamentar la utilización de los vales de vacunas </w:t>
            </w:r>
            <w:r w:rsidR="00972670" w:rsidRPr="00E72A77">
              <w:rPr>
                <w:rFonts w:ascii="Arial" w:hAnsi="Arial" w:cs="Arial"/>
                <w:b/>
                <w:bCs/>
                <w:color w:val="000000"/>
                <w:shd w:val="clear" w:color="auto" w:fill="FFFFFF"/>
              </w:rPr>
              <w:t xml:space="preserve">y medicamentos prioritariamente para niñas y niños, </w:t>
            </w:r>
            <w:r w:rsidRPr="00E72A77">
              <w:rPr>
                <w:rFonts w:ascii="Arial" w:hAnsi="Arial" w:cs="Arial"/>
                <w:b/>
                <w:bCs/>
                <w:color w:val="000000"/>
                <w:shd w:val="clear" w:color="auto" w:fill="FFFFFF"/>
              </w:rPr>
              <w:t>a que hace referencia el artículo 4</w:t>
            </w:r>
            <w:r w:rsidR="00AF6A8A" w:rsidRPr="00E72A77">
              <w:rPr>
                <w:rFonts w:ascii="Arial" w:hAnsi="Arial" w:cs="Arial"/>
                <w:b/>
                <w:bCs/>
                <w:color w:val="000000"/>
                <w:shd w:val="clear" w:color="auto" w:fill="FFFFFF"/>
              </w:rPr>
              <w:t>0</w:t>
            </w:r>
            <w:r w:rsidRPr="00E72A77">
              <w:rPr>
                <w:rFonts w:ascii="Arial" w:hAnsi="Arial" w:cs="Arial"/>
                <w:b/>
                <w:bCs/>
                <w:color w:val="000000"/>
                <w:shd w:val="clear" w:color="auto" w:fill="FFFFFF"/>
              </w:rPr>
              <w:t xml:space="preserve"> de esta ley, </w:t>
            </w:r>
            <w:r w:rsidR="00AF6A8A" w:rsidRPr="00E72A77">
              <w:rPr>
                <w:rFonts w:ascii="Arial" w:hAnsi="Arial" w:cs="Arial"/>
                <w:b/>
                <w:bCs/>
                <w:color w:val="000000"/>
                <w:shd w:val="clear" w:color="auto" w:fill="FFFFFF"/>
              </w:rPr>
              <w:t xml:space="preserve">establecer las bases para celebrar los convenios de colaboración con </w:t>
            </w:r>
            <w:r w:rsidR="00C97D45" w:rsidRPr="00E72A77">
              <w:rPr>
                <w:rFonts w:ascii="Arial" w:hAnsi="Arial" w:cs="Arial"/>
                <w:b/>
                <w:bCs/>
                <w:color w:val="000000"/>
                <w:shd w:val="clear" w:color="auto" w:fill="FFFFFF"/>
              </w:rPr>
              <w:t>la iniciativa privada</w:t>
            </w:r>
            <w:r w:rsidR="00AF6A8A" w:rsidRPr="00E72A77">
              <w:rPr>
                <w:rFonts w:ascii="Arial" w:hAnsi="Arial" w:cs="Arial"/>
                <w:b/>
                <w:bCs/>
                <w:color w:val="000000"/>
                <w:shd w:val="clear" w:color="auto" w:fill="FFFFFF"/>
              </w:rPr>
              <w:t xml:space="preserve"> así como administrar los</w:t>
            </w:r>
            <w:r w:rsidRPr="00E72A77">
              <w:rPr>
                <w:rFonts w:ascii="Arial" w:hAnsi="Arial" w:cs="Arial"/>
                <w:b/>
                <w:bCs/>
                <w:color w:val="000000"/>
                <w:shd w:val="clear" w:color="auto" w:fill="FFFFFF"/>
              </w:rPr>
              <w:t xml:space="preserve"> recursos </w:t>
            </w:r>
            <w:r w:rsidR="00AF6A8A" w:rsidRPr="00E72A77">
              <w:rPr>
                <w:rFonts w:ascii="Arial" w:hAnsi="Arial" w:cs="Arial"/>
                <w:b/>
                <w:bCs/>
                <w:color w:val="000000"/>
                <w:shd w:val="clear" w:color="auto" w:fill="FFFFFF"/>
              </w:rPr>
              <w:t xml:space="preserve">presupuestales </w:t>
            </w:r>
            <w:r w:rsidRPr="00E72A77">
              <w:rPr>
                <w:rFonts w:ascii="Arial" w:hAnsi="Arial" w:cs="Arial"/>
                <w:b/>
                <w:bCs/>
                <w:color w:val="000000"/>
                <w:shd w:val="clear" w:color="auto" w:fill="FFFFFF"/>
              </w:rPr>
              <w:t>para su cumplimiento</w:t>
            </w:r>
            <w:r w:rsidR="00AF6A8A" w:rsidRPr="00E72A77">
              <w:rPr>
                <w:rFonts w:ascii="Arial" w:hAnsi="Arial" w:cs="Arial"/>
                <w:b/>
                <w:bCs/>
                <w:color w:val="000000"/>
                <w:shd w:val="clear" w:color="auto" w:fill="FFFFFF"/>
              </w:rPr>
              <w:t xml:space="preserve">. </w:t>
            </w:r>
          </w:p>
        </w:tc>
      </w:tr>
    </w:tbl>
    <w:p w:rsidR="004D2E03" w:rsidRPr="00E72A77" w:rsidRDefault="004D2E03" w:rsidP="00F36179">
      <w:pPr>
        <w:pStyle w:val="Prrafodelista"/>
        <w:spacing w:line="360" w:lineRule="auto"/>
        <w:jc w:val="both"/>
        <w:rPr>
          <w:rFonts w:ascii="Arial" w:hAnsi="Arial" w:cs="Arial"/>
          <w:b/>
        </w:rPr>
      </w:pPr>
    </w:p>
    <w:p w:rsidR="004D2E03" w:rsidRPr="00E72A77" w:rsidRDefault="004D2E03" w:rsidP="00F36179">
      <w:pPr>
        <w:autoSpaceDE w:val="0"/>
        <w:autoSpaceDN w:val="0"/>
        <w:adjustRightInd w:val="0"/>
        <w:spacing w:after="0" w:line="360" w:lineRule="auto"/>
        <w:jc w:val="both"/>
        <w:rPr>
          <w:rFonts w:ascii="Arial" w:hAnsi="Arial" w:cs="Arial"/>
          <w:b/>
        </w:rPr>
      </w:pPr>
      <w:r w:rsidRPr="00E72A77">
        <w:rPr>
          <w:rFonts w:ascii="Arial" w:hAnsi="Arial" w:cs="Arial"/>
        </w:rPr>
        <w:t xml:space="preserve">Por todo lo antes expuesto y fundado, someto a la consideración del Pleno de este órgano legislativo la presente </w:t>
      </w:r>
      <w:r w:rsidRPr="00E72A77">
        <w:rPr>
          <w:rFonts w:ascii="Arial" w:hAnsi="Arial" w:cs="Arial"/>
          <w:b/>
        </w:rPr>
        <w:t xml:space="preserve">INICIATIVA CON PROYECTO DE DECRETO POR EL QUE SE </w:t>
      </w:r>
      <w:r w:rsidR="00F36179" w:rsidRPr="00E72A77">
        <w:rPr>
          <w:rFonts w:ascii="Arial" w:hAnsi="Arial" w:cs="Arial"/>
          <w:b/>
        </w:rPr>
        <w:t>ADICIONA UN PÁRRAFO AL ARTÍCULO 40 Y UN PÁRRAFO A LA FRACCIÓN SEGUNDA DEL ARTÍCULO 49</w:t>
      </w:r>
      <w:r w:rsidRPr="00E72A77">
        <w:rPr>
          <w:rFonts w:ascii="Arial" w:hAnsi="Arial" w:cs="Arial"/>
          <w:b/>
        </w:rPr>
        <w:t xml:space="preserve"> DE LA LEY DE SALUD</w:t>
      </w:r>
      <w:r w:rsidR="002F34CD" w:rsidRPr="00E72A77">
        <w:rPr>
          <w:rFonts w:ascii="Arial" w:hAnsi="Arial" w:cs="Arial"/>
          <w:b/>
        </w:rPr>
        <w:t xml:space="preserve"> DEL DISTRITO FEDERAL, EN MATER</w:t>
      </w:r>
      <w:r w:rsidR="00F36179" w:rsidRPr="00E72A77">
        <w:rPr>
          <w:rFonts w:ascii="Arial" w:hAnsi="Arial" w:cs="Arial"/>
          <w:b/>
        </w:rPr>
        <w:t>IA DE VACUNACIÓN</w:t>
      </w:r>
      <w:r w:rsidRPr="00E72A77">
        <w:rPr>
          <w:rFonts w:ascii="Arial" w:hAnsi="Arial" w:cs="Arial"/>
          <w:b/>
        </w:rPr>
        <w:t xml:space="preserve">. </w:t>
      </w:r>
    </w:p>
    <w:p w:rsidR="004D2E03" w:rsidRPr="00E72A77" w:rsidRDefault="004D2E03" w:rsidP="00F36179">
      <w:pPr>
        <w:spacing w:after="0" w:line="360" w:lineRule="auto"/>
        <w:jc w:val="both"/>
        <w:rPr>
          <w:rFonts w:ascii="Arial" w:hAnsi="Arial" w:cs="Arial"/>
        </w:rPr>
      </w:pPr>
    </w:p>
    <w:p w:rsidR="004D2E03" w:rsidRPr="00E72A77" w:rsidRDefault="004D2E03" w:rsidP="00F36179">
      <w:pPr>
        <w:autoSpaceDE w:val="0"/>
        <w:autoSpaceDN w:val="0"/>
        <w:adjustRightInd w:val="0"/>
        <w:spacing w:after="0" w:line="360" w:lineRule="auto"/>
        <w:jc w:val="center"/>
        <w:rPr>
          <w:rFonts w:ascii="Arial" w:hAnsi="Arial" w:cs="Arial"/>
          <w:b/>
        </w:rPr>
      </w:pPr>
      <w:r w:rsidRPr="00E72A77">
        <w:rPr>
          <w:rFonts w:ascii="Arial" w:hAnsi="Arial" w:cs="Arial"/>
          <w:b/>
        </w:rPr>
        <w:t>TEXTO NORMATIVO PROPUESTO</w:t>
      </w:r>
    </w:p>
    <w:p w:rsidR="004D2E03" w:rsidRPr="00E72A77" w:rsidRDefault="004D2E03" w:rsidP="00F36179">
      <w:pPr>
        <w:spacing w:after="0" w:line="360" w:lineRule="auto"/>
        <w:jc w:val="both"/>
        <w:rPr>
          <w:rFonts w:ascii="Arial" w:hAnsi="Arial" w:cs="Arial"/>
        </w:rPr>
      </w:pPr>
    </w:p>
    <w:p w:rsidR="004D2E03" w:rsidRPr="00E72A77" w:rsidRDefault="004D2E03" w:rsidP="00F36179">
      <w:pPr>
        <w:autoSpaceDE w:val="0"/>
        <w:autoSpaceDN w:val="0"/>
        <w:adjustRightInd w:val="0"/>
        <w:spacing w:after="0" w:line="360" w:lineRule="auto"/>
        <w:jc w:val="center"/>
        <w:rPr>
          <w:rFonts w:ascii="Arial" w:hAnsi="Arial" w:cs="Arial"/>
          <w:b/>
        </w:rPr>
      </w:pPr>
    </w:p>
    <w:p w:rsidR="004D2E03" w:rsidRPr="00E72A77" w:rsidRDefault="00F36179" w:rsidP="00F36179">
      <w:pPr>
        <w:spacing w:after="0" w:line="360" w:lineRule="auto"/>
        <w:jc w:val="both"/>
        <w:rPr>
          <w:rFonts w:ascii="Arial" w:hAnsi="Arial" w:cs="Arial"/>
        </w:rPr>
      </w:pPr>
      <w:r w:rsidRPr="00E72A77">
        <w:rPr>
          <w:rFonts w:ascii="Arial" w:hAnsi="Arial" w:cs="Arial"/>
          <w:b/>
        </w:rPr>
        <w:t>Ú</w:t>
      </w:r>
      <w:r w:rsidR="004D2E03" w:rsidRPr="00E72A77">
        <w:rPr>
          <w:rFonts w:ascii="Arial" w:hAnsi="Arial" w:cs="Arial"/>
          <w:b/>
        </w:rPr>
        <w:t>NICO. -</w:t>
      </w:r>
      <w:r w:rsidR="004D2E03" w:rsidRPr="00E72A77">
        <w:rPr>
          <w:rFonts w:ascii="Arial" w:hAnsi="Arial" w:cs="Arial"/>
        </w:rPr>
        <w:t xml:space="preserve"> </w:t>
      </w:r>
      <w:r w:rsidRPr="00E72A77">
        <w:rPr>
          <w:rFonts w:ascii="Arial" w:hAnsi="Arial" w:cs="Arial"/>
        </w:rPr>
        <w:t>SE ADICIONA UN PÁRRAFO AL ARTÍCULO 40 Y UN PÁRRAFO A LA FRACCIÓN II DEL ARTÍCULO 49 DE LA LEY DE SALUD DEL DISTRITO FEDERAL EN MATERIA DE VACUNACIÓN, PARA QUEDAR COMO SIGUE:</w:t>
      </w:r>
    </w:p>
    <w:p w:rsidR="004D2E03" w:rsidRPr="00E72A77" w:rsidRDefault="004D2E03" w:rsidP="00F36179">
      <w:pPr>
        <w:tabs>
          <w:tab w:val="left" w:pos="1994"/>
        </w:tabs>
        <w:spacing w:after="0" w:line="360" w:lineRule="auto"/>
        <w:jc w:val="both"/>
        <w:rPr>
          <w:rFonts w:ascii="Arial" w:hAnsi="Arial" w:cs="Arial"/>
        </w:rPr>
      </w:pPr>
    </w:p>
    <w:p w:rsidR="00F36179" w:rsidRPr="00E72A77" w:rsidRDefault="00F36179" w:rsidP="00F36179">
      <w:pPr>
        <w:autoSpaceDE w:val="0"/>
        <w:autoSpaceDN w:val="0"/>
        <w:adjustRightInd w:val="0"/>
        <w:spacing w:after="0" w:line="360" w:lineRule="auto"/>
        <w:jc w:val="both"/>
        <w:rPr>
          <w:rFonts w:ascii="Arial" w:hAnsi="Arial" w:cs="Arial"/>
          <w:color w:val="000000"/>
        </w:rPr>
      </w:pPr>
      <w:r w:rsidRPr="00E72A77">
        <w:rPr>
          <w:rFonts w:ascii="Arial" w:hAnsi="Arial" w:cs="Arial"/>
          <w:b/>
          <w:bCs/>
          <w:color w:val="000000"/>
        </w:rPr>
        <w:t>Artículo 40.</w:t>
      </w:r>
      <w:proofErr w:type="gramStart"/>
      <w:r w:rsidRPr="00E72A77">
        <w:rPr>
          <w:rFonts w:ascii="Arial" w:hAnsi="Arial" w:cs="Arial"/>
          <w:b/>
          <w:bCs/>
          <w:color w:val="000000"/>
        </w:rPr>
        <w:t xml:space="preserve">- </w:t>
      </w:r>
      <w:r w:rsidR="00E72A77">
        <w:rPr>
          <w:rFonts w:ascii="Arial" w:hAnsi="Arial" w:cs="Arial"/>
          <w:color w:val="000000"/>
        </w:rPr>
        <w:t>…</w:t>
      </w:r>
      <w:proofErr w:type="gramEnd"/>
    </w:p>
    <w:p w:rsidR="00F36179" w:rsidRPr="00E72A77" w:rsidRDefault="00E72A77" w:rsidP="00F36179">
      <w:pPr>
        <w:autoSpaceDE w:val="0"/>
        <w:autoSpaceDN w:val="0"/>
        <w:adjustRightInd w:val="0"/>
        <w:spacing w:after="0" w:line="360" w:lineRule="auto"/>
        <w:jc w:val="both"/>
        <w:rPr>
          <w:rFonts w:ascii="Arial" w:hAnsi="Arial" w:cs="Arial"/>
          <w:color w:val="000000"/>
        </w:rPr>
      </w:pPr>
      <w:r>
        <w:rPr>
          <w:rFonts w:ascii="Arial" w:hAnsi="Arial" w:cs="Arial"/>
          <w:color w:val="000000"/>
        </w:rPr>
        <w:t>…</w:t>
      </w:r>
    </w:p>
    <w:p w:rsidR="00F36179" w:rsidRPr="00E72A77" w:rsidRDefault="00F53768" w:rsidP="00C97D45">
      <w:pPr>
        <w:tabs>
          <w:tab w:val="left" w:pos="1994"/>
        </w:tabs>
        <w:spacing w:after="0" w:line="360" w:lineRule="auto"/>
        <w:jc w:val="both"/>
        <w:rPr>
          <w:rFonts w:ascii="Arial" w:hAnsi="Arial" w:cs="Arial"/>
          <w:bCs/>
          <w:color w:val="000000"/>
          <w:shd w:val="clear" w:color="auto" w:fill="FFFFFF"/>
        </w:rPr>
      </w:pPr>
      <w:r w:rsidRPr="00F53768">
        <w:rPr>
          <w:rFonts w:ascii="Arial" w:hAnsi="Arial" w:cs="Arial"/>
          <w:b/>
        </w:rPr>
        <w:t>El Gobierno deberá garantizar la existencia permanente y disponibilidad de vacunas y medicamentos para la población de la Ciudad, sin embargo en el marco del Sistema Local de Salud celebrará los convenios de colaboración con la iniciativa privada, a efecto de otorgar vales que podrán ser canjeados por vacunas y medicamentos para el caso de desabasto en las unidades médicas del Sector Salud, priorizando el suministro a niñas y niños.</w:t>
      </w:r>
    </w:p>
    <w:p w:rsidR="00C97D45" w:rsidRPr="00E72A77" w:rsidRDefault="00C97D45" w:rsidP="00C97D45">
      <w:pPr>
        <w:tabs>
          <w:tab w:val="left" w:pos="1994"/>
        </w:tabs>
        <w:spacing w:after="0" w:line="360" w:lineRule="auto"/>
        <w:jc w:val="both"/>
        <w:rPr>
          <w:rFonts w:ascii="Arial" w:eastAsiaTheme="minorHAnsi" w:hAnsi="Arial" w:cs="Arial"/>
          <w:b/>
          <w:bCs/>
          <w:lang w:eastAsia="en-US"/>
        </w:rPr>
      </w:pPr>
    </w:p>
    <w:p w:rsidR="00F36179" w:rsidRPr="00E72A77" w:rsidRDefault="00F36179" w:rsidP="00F36179">
      <w:pPr>
        <w:autoSpaceDE w:val="0"/>
        <w:autoSpaceDN w:val="0"/>
        <w:adjustRightInd w:val="0"/>
        <w:spacing w:after="0" w:line="360" w:lineRule="auto"/>
        <w:jc w:val="both"/>
        <w:rPr>
          <w:rFonts w:ascii="Arial" w:hAnsi="Arial" w:cs="Arial"/>
          <w:color w:val="000000"/>
        </w:rPr>
      </w:pPr>
      <w:r w:rsidRPr="00E72A77">
        <w:rPr>
          <w:rFonts w:ascii="Arial" w:hAnsi="Arial" w:cs="Arial"/>
          <w:b/>
          <w:bCs/>
          <w:color w:val="000000"/>
        </w:rPr>
        <w:t>Artículo 49.</w:t>
      </w:r>
      <w:proofErr w:type="gramStart"/>
      <w:r w:rsidRPr="00E72A77">
        <w:rPr>
          <w:rFonts w:ascii="Arial" w:hAnsi="Arial" w:cs="Arial"/>
          <w:b/>
          <w:bCs/>
          <w:color w:val="000000"/>
        </w:rPr>
        <w:t xml:space="preserve">- </w:t>
      </w:r>
      <w:r w:rsidR="00E72A77">
        <w:rPr>
          <w:rFonts w:ascii="Arial" w:hAnsi="Arial" w:cs="Arial"/>
          <w:color w:val="000000"/>
        </w:rPr>
        <w:t>…</w:t>
      </w:r>
      <w:proofErr w:type="gramEnd"/>
    </w:p>
    <w:p w:rsidR="00F36179" w:rsidRPr="00E72A77" w:rsidRDefault="00F36179" w:rsidP="00F36179">
      <w:pPr>
        <w:spacing w:after="0" w:line="360" w:lineRule="auto"/>
        <w:jc w:val="both"/>
        <w:rPr>
          <w:rFonts w:ascii="Arial" w:hAnsi="Arial" w:cs="Arial"/>
        </w:rPr>
      </w:pPr>
      <w:proofErr w:type="gramStart"/>
      <w:r w:rsidRPr="00E72A77">
        <w:rPr>
          <w:rFonts w:ascii="Arial" w:hAnsi="Arial" w:cs="Arial"/>
          <w:color w:val="000000"/>
        </w:rPr>
        <w:t>I.</w:t>
      </w:r>
      <w:proofErr w:type="gramEnd"/>
      <w:r w:rsidRPr="00E72A77">
        <w:rPr>
          <w:rFonts w:ascii="Arial" w:hAnsi="Arial" w:cs="Arial"/>
          <w:color w:val="000000"/>
        </w:rPr>
        <w:t xml:space="preserve"> </w:t>
      </w:r>
      <w:r w:rsidR="00E72A77">
        <w:rPr>
          <w:rFonts w:ascii="Arial" w:hAnsi="Arial" w:cs="Arial"/>
        </w:rPr>
        <w:t>…</w:t>
      </w:r>
    </w:p>
    <w:p w:rsidR="00F36179" w:rsidRPr="00E72A77" w:rsidRDefault="00F36179" w:rsidP="00F36179">
      <w:pPr>
        <w:autoSpaceDE w:val="0"/>
        <w:autoSpaceDN w:val="0"/>
        <w:adjustRightInd w:val="0"/>
        <w:spacing w:after="0" w:line="360" w:lineRule="auto"/>
        <w:jc w:val="both"/>
        <w:rPr>
          <w:rFonts w:ascii="Arial" w:hAnsi="Arial" w:cs="Arial"/>
          <w:color w:val="000000"/>
        </w:rPr>
      </w:pPr>
      <w:r w:rsidRPr="00E72A77">
        <w:rPr>
          <w:rFonts w:ascii="Arial" w:hAnsi="Arial" w:cs="Arial"/>
          <w:color w:val="000000"/>
        </w:rPr>
        <w:t>II</w:t>
      </w:r>
      <w:proofErr w:type="gramStart"/>
      <w:r w:rsidRPr="00E72A77">
        <w:rPr>
          <w:rFonts w:ascii="Arial" w:hAnsi="Arial" w:cs="Arial"/>
          <w:color w:val="000000"/>
        </w:rPr>
        <w:t xml:space="preserve">. </w:t>
      </w:r>
      <w:r w:rsidR="00E72A77">
        <w:rPr>
          <w:rFonts w:ascii="Arial" w:hAnsi="Arial" w:cs="Arial"/>
          <w:color w:val="000000"/>
        </w:rPr>
        <w:t>…</w:t>
      </w:r>
      <w:proofErr w:type="gramEnd"/>
    </w:p>
    <w:p w:rsidR="00F36179" w:rsidRPr="00E72A77" w:rsidRDefault="00701752" w:rsidP="00F36179">
      <w:pPr>
        <w:autoSpaceDE w:val="0"/>
        <w:autoSpaceDN w:val="0"/>
        <w:adjustRightInd w:val="0"/>
        <w:spacing w:after="0" w:line="360" w:lineRule="auto"/>
        <w:jc w:val="both"/>
        <w:rPr>
          <w:rFonts w:ascii="Arial" w:hAnsi="Arial" w:cs="Arial"/>
          <w:b/>
          <w:color w:val="000000"/>
        </w:rPr>
      </w:pPr>
      <w:r w:rsidRPr="00701752">
        <w:rPr>
          <w:rFonts w:ascii="Arial" w:hAnsi="Arial" w:cs="Arial"/>
          <w:b/>
          <w:color w:val="000000"/>
        </w:rPr>
        <w:t>El Gobierno deberá implementar las alternativas necesarias para garantizar el abasto efectivo de vacunas y medicamentos.</w:t>
      </w:r>
    </w:p>
    <w:p w:rsidR="00F36179" w:rsidRPr="00E72A77" w:rsidRDefault="00F36179" w:rsidP="00F36179">
      <w:pPr>
        <w:autoSpaceDE w:val="0"/>
        <w:autoSpaceDN w:val="0"/>
        <w:adjustRightInd w:val="0"/>
        <w:spacing w:after="0" w:line="360" w:lineRule="auto"/>
        <w:jc w:val="both"/>
        <w:rPr>
          <w:rFonts w:ascii="Arial" w:hAnsi="Arial" w:cs="Arial"/>
          <w:color w:val="000000"/>
        </w:rPr>
      </w:pPr>
      <w:r w:rsidRPr="00E72A77">
        <w:rPr>
          <w:rFonts w:ascii="Arial" w:hAnsi="Arial" w:cs="Arial"/>
          <w:color w:val="000000"/>
        </w:rPr>
        <w:t>III.</w:t>
      </w:r>
      <w:r w:rsidR="00E72A77">
        <w:rPr>
          <w:rFonts w:ascii="Arial" w:hAnsi="Arial" w:cs="Arial"/>
          <w:color w:val="000000"/>
        </w:rPr>
        <w:t xml:space="preserve"> a </w:t>
      </w:r>
      <w:r w:rsidRPr="00E72A77">
        <w:rPr>
          <w:rFonts w:ascii="Arial" w:hAnsi="Arial" w:cs="Arial"/>
          <w:color w:val="000000"/>
        </w:rPr>
        <w:t>X</w:t>
      </w:r>
      <w:r w:rsidR="00E72A77">
        <w:rPr>
          <w:rFonts w:ascii="Arial" w:hAnsi="Arial" w:cs="Arial"/>
          <w:color w:val="000000"/>
        </w:rPr>
        <w:t>I</w:t>
      </w:r>
      <w:r w:rsidRPr="00E72A77">
        <w:rPr>
          <w:rFonts w:ascii="Arial" w:hAnsi="Arial" w:cs="Arial"/>
          <w:color w:val="000000"/>
        </w:rPr>
        <w:t xml:space="preserve">. </w:t>
      </w:r>
      <w:proofErr w:type="gramStart"/>
      <w:r w:rsidR="00E72A77">
        <w:rPr>
          <w:rFonts w:ascii="Arial" w:hAnsi="Arial" w:cs="Arial"/>
          <w:color w:val="000000"/>
        </w:rPr>
        <w:t>…</w:t>
      </w:r>
      <w:proofErr w:type="gramEnd"/>
    </w:p>
    <w:p w:rsidR="00F36179" w:rsidRPr="00E72A77" w:rsidRDefault="00F36179" w:rsidP="00F36179">
      <w:pPr>
        <w:tabs>
          <w:tab w:val="left" w:pos="1994"/>
        </w:tabs>
        <w:spacing w:after="0" w:line="360" w:lineRule="auto"/>
        <w:rPr>
          <w:rFonts w:ascii="Arial" w:eastAsiaTheme="minorHAnsi" w:hAnsi="Arial" w:cs="Arial"/>
          <w:b/>
          <w:bCs/>
          <w:lang w:eastAsia="en-US"/>
        </w:rPr>
      </w:pPr>
    </w:p>
    <w:p w:rsidR="004D2E03" w:rsidRPr="00E72A77" w:rsidRDefault="004D2E03" w:rsidP="00F36179">
      <w:pPr>
        <w:tabs>
          <w:tab w:val="left" w:pos="1994"/>
        </w:tabs>
        <w:spacing w:after="0" w:line="360" w:lineRule="auto"/>
        <w:jc w:val="center"/>
        <w:rPr>
          <w:rFonts w:ascii="Arial" w:hAnsi="Arial" w:cs="Arial"/>
          <w:b/>
        </w:rPr>
      </w:pPr>
      <w:r w:rsidRPr="00E72A77">
        <w:rPr>
          <w:rFonts w:ascii="Arial" w:hAnsi="Arial" w:cs="Arial"/>
          <w:b/>
        </w:rPr>
        <w:t>TRANSITORIOS</w:t>
      </w:r>
    </w:p>
    <w:p w:rsidR="004D2E03" w:rsidRPr="00E72A77" w:rsidRDefault="004D2E03" w:rsidP="00F36179">
      <w:pPr>
        <w:tabs>
          <w:tab w:val="left" w:pos="1994"/>
        </w:tabs>
        <w:spacing w:after="0" w:line="360" w:lineRule="auto"/>
        <w:jc w:val="both"/>
        <w:rPr>
          <w:rFonts w:ascii="Arial" w:hAnsi="Arial" w:cs="Arial"/>
          <w:b/>
        </w:rPr>
      </w:pPr>
      <w:r w:rsidRPr="00E72A77">
        <w:rPr>
          <w:rFonts w:ascii="Arial" w:hAnsi="Arial" w:cs="Arial"/>
          <w:b/>
        </w:rPr>
        <w:t>PRIMERO.-Publíquese el presente decreto en la Gaceta Oficial de la Ciudad de México.</w:t>
      </w:r>
    </w:p>
    <w:p w:rsidR="004D2E03" w:rsidRPr="00E72A77" w:rsidRDefault="004D2E03" w:rsidP="00F36179">
      <w:pPr>
        <w:tabs>
          <w:tab w:val="left" w:pos="1994"/>
        </w:tabs>
        <w:spacing w:after="0" w:line="360" w:lineRule="auto"/>
        <w:jc w:val="both"/>
        <w:rPr>
          <w:rFonts w:ascii="Arial" w:hAnsi="Arial" w:cs="Arial"/>
          <w:b/>
        </w:rPr>
      </w:pPr>
    </w:p>
    <w:p w:rsidR="004D2E03" w:rsidRPr="00E72A77" w:rsidRDefault="004D2E03" w:rsidP="00F36179">
      <w:pPr>
        <w:tabs>
          <w:tab w:val="left" w:pos="1994"/>
        </w:tabs>
        <w:spacing w:after="0" w:line="360" w:lineRule="auto"/>
        <w:jc w:val="both"/>
        <w:rPr>
          <w:rFonts w:ascii="Arial" w:hAnsi="Arial" w:cs="Arial"/>
          <w:b/>
        </w:rPr>
      </w:pPr>
      <w:r w:rsidRPr="00E72A77">
        <w:rPr>
          <w:rFonts w:ascii="Arial" w:hAnsi="Arial" w:cs="Arial"/>
          <w:b/>
        </w:rPr>
        <w:t>SEGUNDO.- El presente decreto entrará en vigor al día siguiente de su publicación en Gaceta Oficial de la Ciudad de México.</w:t>
      </w:r>
    </w:p>
    <w:p w:rsidR="004D2E03" w:rsidRPr="00E72A77" w:rsidRDefault="004D2E03" w:rsidP="00F36179">
      <w:pPr>
        <w:spacing w:after="0" w:line="360" w:lineRule="auto"/>
        <w:jc w:val="both"/>
        <w:rPr>
          <w:rFonts w:ascii="Arial" w:hAnsi="Arial" w:cs="Arial"/>
          <w:b/>
        </w:rPr>
      </w:pPr>
    </w:p>
    <w:p w:rsidR="00F36179" w:rsidRPr="00E72A77" w:rsidRDefault="00E72A77" w:rsidP="00F36179">
      <w:pPr>
        <w:spacing w:after="0" w:line="360" w:lineRule="auto"/>
        <w:jc w:val="both"/>
        <w:rPr>
          <w:rFonts w:ascii="Arial" w:hAnsi="Arial" w:cs="Arial"/>
          <w:b/>
        </w:rPr>
      </w:pPr>
      <w:r w:rsidRPr="00E72A77">
        <w:rPr>
          <w:rFonts w:ascii="Arial" w:hAnsi="Arial" w:cs="Arial"/>
          <w:b/>
        </w:rPr>
        <w:t>TERCERO.- El Gobierno deberá establecer los lineamientos para reglamentar la utilización de los vales de vacunas y medicamentos prioritariamente para niñas y niños, a que hace referencia el artículo 40 de esta ley, establecer las bases para celebrar los convenios de colaboración con la iniciativa privada así como administrar los recursos presupuestales para su cumplimiento.</w:t>
      </w:r>
    </w:p>
    <w:p w:rsidR="00E72A77" w:rsidRDefault="00E72A77" w:rsidP="00F36179">
      <w:pPr>
        <w:spacing w:after="0" w:line="360" w:lineRule="auto"/>
        <w:jc w:val="both"/>
        <w:rPr>
          <w:rFonts w:ascii="Arial" w:hAnsi="Arial" w:cs="Arial"/>
        </w:rPr>
      </w:pPr>
    </w:p>
    <w:p w:rsidR="00E72A77" w:rsidRDefault="00E72A77" w:rsidP="00F36179">
      <w:pPr>
        <w:spacing w:after="0" w:line="360" w:lineRule="auto"/>
        <w:jc w:val="both"/>
        <w:rPr>
          <w:rFonts w:ascii="Arial" w:hAnsi="Arial" w:cs="Arial"/>
        </w:rPr>
      </w:pPr>
    </w:p>
    <w:p w:rsidR="004D2E03" w:rsidRPr="00E72A77" w:rsidRDefault="004D2E03" w:rsidP="00F36179">
      <w:pPr>
        <w:spacing w:after="0" w:line="360" w:lineRule="auto"/>
        <w:jc w:val="both"/>
        <w:rPr>
          <w:rFonts w:ascii="Arial" w:hAnsi="Arial" w:cs="Arial"/>
        </w:rPr>
      </w:pPr>
      <w:r w:rsidRPr="00E72A77">
        <w:rPr>
          <w:rFonts w:ascii="Arial" w:hAnsi="Arial" w:cs="Arial"/>
        </w:rPr>
        <w:t xml:space="preserve">Palacio Legislativo de Donceles, Recinto del Congreso de la Ciudad de México, a los </w:t>
      </w:r>
      <w:r w:rsidR="00226535" w:rsidRPr="00E72A77">
        <w:rPr>
          <w:rFonts w:ascii="Arial" w:hAnsi="Arial" w:cs="Arial"/>
        </w:rPr>
        <w:t xml:space="preserve">18 </w:t>
      </w:r>
      <w:r w:rsidRPr="00E72A77">
        <w:rPr>
          <w:rFonts w:ascii="Arial" w:hAnsi="Arial" w:cs="Arial"/>
        </w:rPr>
        <w:t xml:space="preserve">días del mes de </w:t>
      </w:r>
      <w:r w:rsidR="00226535" w:rsidRPr="00E72A77">
        <w:rPr>
          <w:rFonts w:ascii="Arial" w:hAnsi="Arial" w:cs="Arial"/>
        </w:rPr>
        <w:t>febrero</w:t>
      </w:r>
      <w:r w:rsidRPr="00E72A77">
        <w:rPr>
          <w:rFonts w:ascii="Arial" w:hAnsi="Arial" w:cs="Arial"/>
        </w:rPr>
        <w:t xml:space="preserve"> de dos mil veinte. </w:t>
      </w:r>
    </w:p>
    <w:p w:rsidR="004D2E03" w:rsidRPr="00E72A77" w:rsidRDefault="004D2E03" w:rsidP="00F36179">
      <w:pPr>
        <w:spacing w:after="0" w:line="360" w:lineRule="auto"/>
        <w:jc w:val="both"/>
        <w:rPr>
          <w:rFonts w:ascii="Arial" w:hAnsi="Arial" w:cs="Arial"/>
        </w:rPr>
      </w:pPr>
    </w:p>
    <w:p w:rsidR="00226535" w:rsidRPr="00E72A77" w:rsidRDefault="00226535" w:rsidP="00867D54">
      <w:pPr>
        <w:spacing w:after="0" w:line="360" w:lineRule="auto"/>
        <w:jc w:val="center"/>
        <w:rPr>
          <w:rFonts w:ascii="Arial" w:hAnsi="Arial" w:cs="Arial"/>
          <w:b/>
        </w:rPr>
      </w:pPr>
    </w:p>
    <w:p w:rsidR="00226535" w:rsidRPr="00E72A77" w:rsidRDefault="00226535" w:rsidP="00867D54">
      <w:pPr>
        <w:spacing w:after="0" w:line="360" w:lineRule="auto"/>
        <w:jc w:val="center"/>
        <w:rPr>
          <w:rFonts w:ascii="Arial" w:hAnsi="Arial" w:cs="Arial"/>
          <w:b/>
        </w:rPr>
      </w:pPr>
    </w:p>
    <w:p w:rsidR="00226535" w:rsidRPr="00E72A77" w:rsidRDefault="00226535" w:rsidP="00867D54">
      <w:pPr>
        <w:spacing w:after="0" w:line="360" w:lineRule="auto"/>
        <w:jc w:val="center"/>
        <w:rPr>
          <w:rFonts w:ascii="Arial" w:hAnsi="Arial" w:cs="Arial"/>
          <w:b/>
        </w:rPr>
      </w:pPr>
    </w:p>
    <w:p w:rsidR="00262189" w:rsidRPr="007A6BE8" w:rsidRDefault="004D2E03" w:rsidP="00867D54">
      <w:pPr>
        <w:spacing w:after="0" w:line="360" w:lineRule="auto"/>
        <w:jc w:val="center"/>
        <w:rPr>
          <w:rFonts w:ascii="Arial" w:hAnsi="Arial" w:cs="Arial"/>
        </w:rPr>
      </w:pPr>
      <w:r w:rsidRPr="00E72A77">
        <w:rPr>
          <w:rFonts w:ascii="Arial" w:hAnsi="Arial" w:cs="Arial"/>
          <w:b/>
        </w:rPr>
        <w:t>DIP. DIEGO ORLANDO GARRIDO LÓPEZ</w:t>
      </w:r>
    </w:p>
    <w:sectPr w:rsidR="00262189" w:rsidRPr="007A6BE8" w:rsidSect="002C0091">
      <w:headerReference w:type="default" r:id="rId9"/>
      <w:footerReference w:type="default" r:id="rId10"/>
      <w:pgSz w:w="12240" w:h="15840"/>
      <w:pgMar w:top="1417" w:right="1701" w:bottom="1985" w:left="1701" w:header="708" w:footer="8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A2" w:rsidRDefault="00E446A2" w:rsidP="002C4A25">
      <w:pPr>
        <w:spacing w:after="0" w:line="240" w:lineRule="auto"/>
      </w:pPr>
      <w:r>
        <w:separator/>
      </w:r>
    </w:p>
  </w:endnote>
  <w:endnote w:type="continuationSeparator" w:id="0">
    <w:p w:rsidR="00E446A2" w:rsidRDefault="00E446A2" w:rsidP="002C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50" w:rsidRDefault="0029093D">
    <w:pPr>
      <w:pStyle w:val="Piedepgina"/>
      <w:pBdr>
        <w:top w:val="thinThickSmallGap" w:sz="24" w:space="1" w:color="622423" w:themeColor="accent2" w:themeShade="7F"/>
      </w:pBdr>
      <w:rPr>
        <w:rFonts w:asciiTheme="majorHAnsi" w:eastAsiaTheme="majorEastAsia" w:hAnsiTheme="majorHAnsi" w:cstheme="majorBidi"/>
      </w:rPr>
    </w:pPr>
    <w:r>
      <w:rPr>
        <w:rFonts w:ascii="Century Gothic" w:hAnsi="Century Gothic"/>
        <w:sz w:val="16"/>
      </w:rPr>
      <w:t>Plaza de la Constitución No. 7, 2° Piso, Oficina 206, Col.  Centro, Del. Cuauhtémoc, Tel.- 51301980 Ext. 2312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C771C5" w:rsidRPr="00C771C5">
      <w:rPr>
        <w:rFonts w:asciiTheme="majorHAnsi" w:eastAsiaTheme="majorEastAsia" w:hAnsiTheme="majorHAnsi" w:cstheme="majorBidi"/>
        <w:noProof/>
        <w:lang w:val="es-ES"/>
      </w:rPr>
      <w:t>8</w:t>
    </w:r>
    <w:r>
      <w:rPr>
        <w:rFonts w:asciiTheme="majorHAnsi" w:eastAsiaTheme="majorEastAsia" w:hAnsiTheme="majorHAnsi" w:cstheme="majorBidi"/>
      </w:rPr>
      <w:fldChar w:fldCharType="end"/>
    </w:r>
  </w:p>
  <w:p w:rsidR="00877950" w:rsidRPr="00BB7254" w:rsidRDefault="00C771C5" w:rsidP="002C0091">
    <w:pPr>
      <w:pStyle w:val="Piedepgina"/>
      <w:tabs>
        <w:tab w:val="clear" w:pos="4419"/>
        <w:tab w:val="clear" w:pos="8838"/>
        <w:tab w:val="left" w:pos="2512"/>
      </w:tabs>
      <w:rPr>
        <w:rFonts w:ascii="Century Gothic" w:hAnsi="Century Gothi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A2" w:rsidRDefault="00E446A2" w:rsidP="002C4A25">
      <w:pPr>
        <w:spacing w:after="0" w:line="240" w:lineRule="auto"/>
      </w:pPr>
      <w:r>
        <w:separator/>
      </w:r>
    </w:p>
  </w:footnote>
  <w:footnote w:type="continuationSeparator" w:id="0">
    <w:p w:rsidR="00E446A2" w:rsidRDefault="00E446A2" w:rsidP="002C4A25">
      <w:pPr>
        <w:spacing w:after="0" w:line="240" w:lineRule="auto"/>
      </w:pPr>
      <w:r>
        <w:continuationSeparator/>
      </w:r>
    </w:p>
  </w:footnote>
  <w:footnote w:id="1">
    <w:p w:rsidR="00020136" w:rsidRPr="002C4A25" w:rsidRDefault="00020136" w:rsidP="00020136">
      <w:pPr>
        <w:pStyle w:val="Textonotapie"/>
        <w:rPr>
          <w:lang w:val="en-US"/>
        </w:rPr>
      </w:pPr>
      <w:r>
        <w:rPr>
          <w:rStyle w:val="Refdenotaalpie"/>
        </w:rPr>
        <w:footnoteRef/>
      </w:r>
      <w:r w:rsidRPr="002C4A25">
        <w:rPr>
          <w:lang w:val="en-US"/>
        </w:rPr>
        <w:t xml:space="preserve"> </w:t>
      </w:r>
      <w:hyperlink r:id="rId1" w:history="1">
        <w:r w:rsidRPr="002C4A25">
          <w:rPr>
            <w:rStyle w:val="Hipervnculo"/>
            <w:lang w:val="en-US"/>
          </w:rPr>
          <w:t>https://www.who.int/topics/vaccines/es/</w:t>
        </w:r>
      </w:hyperlink>
      <w:r w:rsidRPr="002C4A25">
        <w:rPr>
          <w:lang w:val="en-US"/>
        </w:rPr>
        <w:t xml:space="preserve"> (OMS)</w:t>
      </w:r>
    </w:p>
    <w:p w:rsidR="00020136" w:rsidRPr="002C4A25" w:rsidRDefault="00020136" w:rsidP="00020136">
      <w:pPr>
        <w:pStyle w:val="Textonotapie"/>
        <w:rPr>
          <w:lang w:val="en-US"/>
        </w:rPr>
      </w:pPr>
    </w:p>
  </w:footnote>
  <w:footnote w:id="2">
    <w:p w:rsidR="00CD6332" w:rsidRPr="00CD6332" w:rsidRDefault="00CD6332">
      <w:pPr>
        <w:pStyle w:val="Textonotapie"/>
        <w:rPr>
          <w:lang w:val="en-US"/>
        </w:rPr>
      </w:pPr>
      <w:r>
        <w:rPr>
          <w:rStyle w:val="Refdenotaalpie"/>
        </w:rPr>
        <w:footnoteRef/>
      </w:r>
      <w:r w:rsidRPr="00CD6332">
        <w:rPr>
          <w:lang w:val="en-US"/>
        </w:rPr>
        <w:t xml:space="preserve"> </w:t>
      </w:r>
      <w:hyperlink r:id="rId2" w:history="1">
        <w:r w:rsidRPr="00CD6332">
          <w:rPr>
            <w:rStyle w:val="Hipervnculo"/>
            <w:lang w:val="en-US"/>
          </w:rPr>
          <w:t>https://www.gob.mx/cms/uploads/attachment/file/416064/Lineamientos_Generales_PVU_y_SNS_2019.pdf</w:t>
        </w:r>
      </w:hyperlink>
    </w:p>
  </w:footnote>
  <w:footnote w:id="3">
    <w:p w:rsidR="009B4C55" w:rsidRPr="009B4C55" w:rsidRDefault="009B4C55">
      <w:pPr>
        <w:pStyle w:val="Textonotapie"/>
        <w:rPr>
          <w:lang w:val="en-US"/>
        </w:rPr>
      </w:pPr>
      <w:r>
        <w:rPr>
          <w:rStyle w:val="Refdenotaalpie"/>
        </w:rPr>
        <w:footnoteRef/>
      </w:r>
      <w:r w:rsidRPr="009B4C55">
        <w:rPr>
          <w:lang w:val="en-US"/>
        </w:rPr>
        <w:t xml:space="preserve"> </w:t>
      </w:r>
      <w:hyperlink r:id="rId3" w:history="1">
        <w:r w:rsidRPr="009B4C55">
          <w:rPr>
            <w:rStyle w:val="Hipervnculo"/>
            <w:lang w:val="en-US"/>
          </w:rPr>
          <w:t>http://www.diputados.gob.mx/LeyesBiblio/pdf/PEF_2020_111219.</w:t>
        </w:r>
      </w:hyperlink>
    </w:p>
  </w:footnote>
  <w:footnote w:id="4">
    <w:p w:rsidR="00131FDB" w:rsidRPr="00131FDB" w:rsidRDefault="00131FDB">
      <w:pPr>
        <w:pStyle w:val="Textonotapie"/>
        <w:rPr>
          <w:lang w:val="en-US"/>
        </w:rPr>
      </w:pPr>
      <w:r>
        <w:rPr>
          <w:rStyle w:val="Refdenotaalpie"/>
        </w:rPr>
        <w:footnoteRef/>
      </w:r>
      <w:r w:rsidRPr="00131FDB">
        <w:rPr>
          <w:lang w:val="en-US"/>
        </w:rPr>
        <w:t xml:space="preserve"> </w:t>
      </w:r>
      <w:hyperlink r:id="rId4" w:history="1">
        <w:r w:rsidRPr="00131FDB">
          <w:rPr>
            <w:rStyle w:val="Hipervnculo"/>
            <w:lang w:val="en-US"/>
          </w:rPr>
          <w:t>http://www.diputados.gob.mx/LeyesBiblio/abro/pef_2015/PEF_2015_abro.pdf</w:t>
        </w:r>
      </w:hyperlink>
    </w:p>
  </w:footnote>
  <w:footnote w:id="5">
    <w:p w:rsidR="00281B9C" w:rsidRDefault="00281B9C">
      <w:pPr>
        <w:pStyle w:val="Textonotapie"/>
      </w:pPr>
      <w:r>
        <w:rPr>
          <w:rStyle w:val="Refdenotaalpie"/>
        </w:rPr>
        <w:footnoteRef/>
      </w:r>
      <w:r>
        <w:t xml:space="preserve"> </w:t>
      </w:r>
      <w:hyperlink r:id="rId5" w:history="1">
        <w:r>
          <w:rPr>
            <w:rStyle w:val="Hipervnculo"/>
          </w:rPr>
          <w:t>https://www.infobae.com/america/mexico/2020/02/14/cndh-recibio-552-quejas-por-desabasto-de-medicamentos-en-los-ultimos-tres-meses/</w:t>
        </w:r>
      </w:hyperlink>
    </w:p>
  </w:footnote>
  <w:footnote w:id="6">
    <w:p w:rsidR="0071503C" w:rsidRDefault="0071503C">
      <w:pPr>
        <w:pStyle w:val="Textonotapie"/>
      </w:pPr>
      <w:r>
        <w:rPr>
          <w:rStyle w:val="Refdenotaalpie"/>
        </w:rPr>
        <w:footnoteRef/>
      </w:r>
      <w:r>
        <w:t xml:space="preserve"> </w:t>
      </w:r>
      <w:hyperlink r:id="rId6" w:history="1">
        <w:r>
          <w:rPr>
            <w:rStyle w:val="Hipervnculo"/>
          </w:rPr>
          <w:t>https://www.eluniversal.com.mx/nacion/juez-ordena-suministrar-medicamentos-65-ninos-con-cancer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50" w:rsidRDefault="0029093D" w:rsidP="002C0091">
    <w:pPr>
      <w:pStyle w:val="Encabezado"/>
      <w:jc w:val="center"/>
    </w:pPr>
    <w:r>
      <w:rPr>
        <w:noProof/>
      </w:rPr>
      <w:drawing>
        <wp:anchor distT="0" distB="0" distL="114300" distR="114300" simplePos="0" relativeHeight="251659264" behindDoc="0" locked="0" layoutInCell="1" allowOverlap="1" wp14:anchorId="7EA55623" wp14:editId="27E676DA">
          <wp:simplePos x="0" y="0"/>
          <wp:positionH relativeFrom="column">
            <wp:posOffset>-668020</wp:posOffset>
          </wp:positionH>
          <wp:positionV relativeFrom="paragraph">
            <wp:posOffset>-328930</wp:posOffset>
          </wp:positionV>
          <wp:extent cx="937260" cy="1045845"/>
          <wp:effectExtent l="19050" t="0" r="0" b="0"/>
          <wp:wrapTopAndBottom/>
          <wp:docPr id="1"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60288" behindDoc="0" locked="0" layoutInCell="1" allowOverlap="1" wp14:anchorId="4F6A3FAB" wp14:editId="3A195EFC">
          <wp:simplePos x="0" y="0"/>
          <wp:positionH relativeFrom="column">
            <wp:posOffset>5328920</wp:posOffset>
          </wp:positionH>
          <wp:positionV relativeFrom="paragraph">
            <wp:posOffset>-162560</wp:posOffset>
          </wp:positionV>
          <wp:extent cx="681990" cy="680085"/>
          <wp:effectExtent l="19050" t="0" r="3810" b="0"/>
          <wp:wrapTopAndBottom/>
          <wp:docPr id="2"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p>
  <w:p w:rsidR="00877950" w:rsidRPr="008216C3" w:rsidRDefault="0029093D" w:rsidP="002C0091">
    <w:pPr>
      <w:pStyle w:val="Encabezado"/>
      <w:jc w:val="center"/>
      <w:rPr>
        <w:rFonts w:ascii="Century Gothic" w:hAnsi="Century Gothic"/>
        <w:b/>
        <w:sz w:val="20"/>
      </w:rPr>
    </w:pPr>
    <w:r>
      <w:rPr>
        <w:rFonts w:ascii="Century Gothic" w:hAnsi="Century Gothic"/>
        <w:b/>
        <w:noProof/>
        <w:sz w:val="20"/>
      </w:rPr>
      <mc:AlternateContent>
        <mc:Choice Requires="wps">
          <w:drawing>
            <wp:anchor distT="0" distB="0" distL="114300" distR="114300" simplePos="0" relativeHeight="251661312" behindDoc="0" locked="0" layoutInCell="1" allowOverlap="1" wp14:anchorId="40A844B6" wp14:editId="1260DF0C">
              <wp:simplePos x="0" y="0"/>
              <wp:positionH relativeFrom="column">
                <wp:align>center</wp:align>
              </wp:positionH>
              <wp:positionV relativeFrom="paragraph">
                <wp:posOffset>5080</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950" w:rsidRPr="008216C3" w:rsidRDefault="0029093D" w:rsidP="002C0091">
                          <w:pPr>
                            <w:pStyle w:val="Encabezado"/>
                            <w:jc w:val="center"/>
                            <w:rPr>
                              <w:rFonts w:ascii="Century Gothic" w:hAnsi="Century Gothic"/>
                              <w:b/>
                              <w:sz w:val="20"/>
                            </w:rPr>
                          </w:pPr>
                          <w:r w:rsidRPr="008216C3">
                            <w:rPr>
                              <w:rFonts w:ascii="Century Gothic" w:hAnsi="Century Gothic"/>
                              <w:b/>
                              <w:sz w:val="20"/>
                            </w:rPr>
                            <w:t>DIP. DIEGO ORLANDO GARRIDO LÓPEZ</w:t>
                          </w:r>
                        </w:p>
                        <w:p w:rsidR="00877950" w:rsidRPr="008216C3" w:rsidRDefault="0029093D" w:rsidP="002C0091">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877950" w:rsidRDefault="00C771C5">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95.25pt;height:57.1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stroked="f">
              <v:textbox style="mso-fit-shape-to-text:t">
                <w:txbxContent>
                  <w:p w:rsidR="00877950" w:rsidRPr="008216C3" w:rsidRDefault="0029093D" w:rsidP="002C0091">
                    <w:pPr>
                      <w:pStyle w:val="Encabezado"/>
                      <w:jc w:val="center"/>
                      <w:rPr>
                        <w:rFonts w:ascii="Century Gothic" w:hAnsi="Century Gothic"/>
                        <w:b/>
                        <w:sz w:val="20"/>
                      </w:rPr>
                    </w:pPr>
                    <w:r w:rsidRPr="008216C3">
                      <w:rPr>
                        <w:rFonts w:ascii="Century Gothic" w:hAnsi="Century Gothic"/>
                        <w:b/>
                        <w:sz w:val="20"/>
                      </w:rPr>
                      <w:t>DIP. DIEGO ORLANDO GARRIDO LÓPEZ</w:t>
                    </w:r>
                  </w:p>
                  <w:p w:rsidR="00877950" w:rsidRPr="008216C3" w:rsidRDefault="0029093D" w:rsidP="002C0091">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877950" w:rsidRDefault="00C771C5">
                    <w:pPr>
                      <w:rPr>
                        <w:lang w:val="es-ES"/>
                      </w:rPr>
                    </w:pPr>
                  </w:p>
                </w:txbxContent>
              </v:textbox>
              <w10:wrap type="topAndBottom"/>
            </v:shape>
          </w:pict>
        </mc:Fallback>
      </mc:AlternateContent>
    </w:r>
  </w:p>
  <w:p w:rsidR="00877950" w:rsidRDefault="0029093D">
    <w:pPr>
      <w:pStyle w:val="Encabezado"/>
    </w:pPr>
    <w:r>
      <w:rPr>
        <w:noProof/>
      </w:rPr>
      <mc:AlternateContent>
        <mc:Choice Requires="wps">
          <w:drawing>
            <wp:anchor distT="4294967294" distB="4294967294" distL="114300" distR="114300" simplePos="0" relativeHeight="251662336" behindDoc="0" locked="0" layoutInCell="1" allowOverlap="1" wp14:anchorId="6DD7110E" wp14:editId="6EB62564">
              <wp:simplePos x="0" y="0"/>
              <wp:positionH relativeFrom="column">
                <wp:posOffset>-580390</wp:posOffset>
              </wp:positionH>
              <wp:positionV relativeFrom="paragraph">
                <wp:posOffset>499744</wp:posOffset>
              </wp:positionV>
              <wp:extent cx="6560185"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7pt;margin-top:39.35pt;width:516.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0DAB"/>
    <w:multiLevelType w:val="hybridMultilevel"/>
    <w:tmpl w:val="2182B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03"/>
    <w:rsid w:val="00020136"/>
    <w:rsid w:val="000463F2"/>
    <w:rsid w:val="00070705"/>
    <w:rsid w:val="00111216"/>
    <w:rsid w:val="0012196E"/>
    <w:rsid w:val="00131FDB"/>
    <w:rsid w:val="00146958"/>
    <w:rsid w:val="00175F1A"/>
    <w:rsid w:val="00226535"/>
    <w:rsid w:val="00281B9C"/>
    <w:rsid w:val="0029093D"/>
    <w:rsid w:val="002B696B"/>
    <w:rsid w:val="002C173E"/>
    <w:rsid w:val="002C4A25"/>
    <w:rsid w:val="002F34CD"/>
    <w:rsid w:val="002F7AD4"/>
    <w:rsid w:val="003E74FF"/>
    <w:rsid w:val="004A76ED"/>
    <w:rsid w:val="004C2D62"/>
    <w:rsid w:val="004D2E03"/>
    <w:rsid w:val="00505631"/>
    <w:rsid w:val="0052709A"/>
    <w:rsid w:val="005B430C"/>
    <w:rsid w:val="005B6AF2"/>
    <w:rsid w:val="006C679E"/>
    <w:rsid w:val="00701752"/>
    <w:rsid w:val="0071503C"/>
    <w:rsid w:val="00726E91"/>
    <w:rsid w:val="007A6BE8"/>
    <w:rsid w:val="00867D54"/>
    <w:rsid w:val="008856D9"/>
    <w:rsid w:val="008933C1"/>
    <w:rsid w:val="00972670"/>
    <w:rsid w:val="00982716"/>
    <w:rsid w:val="009B4C55"/>
    <w:rsid w:val="009B6BD7"/>
    <w:rsid w:val="00A338F3"/>
    <w:rsid w:val="00A41023"/>
    <w:rsid w:val="00A86AC9"/>
    <w:rsid w:val="00A92ACA"/>
    <w:rsid w:val="00AB3927"/>
    <w:rsid w:val="00AB4B5D"/>
    <w:rsid w:val="00AF6A8A"/>
    <w:rsid w:val="00B26DEB"/>
    <w:rsid w:val="00B74DD3"/>
    <w:rsid w:val="00C57666"/>
    <w:rsid w:val="00C771C5"/>
    <w:rsid w:val="00C9095B"/>
    <w:rsid w:val="00C97D45"/>
    <w:rsid w:val="00CD6332"/>
    <w:rsid w:val="00D2195B"/>
    <w:rsid w:val="00D700B3"/>
    <w:rsid w:val="00D97CBE"/>
    <w:rsid w:val="00E446A2"/>
    <w:rsid w:val="00E703F4"/>
    <w:rsid w:val="00E72A77"/>
    <w:rsid w:val="00EE0831"/>
    <w:rsid w:val="00F17501"/>
    <w:rsid w:val="00F36179"/>
    <w:rsid w:val="00F53768"/>
    <w:rsid w:val="00F67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0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E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E03"/>
    <w:rPr>
      <w:rFonts w:eastAsiaTheme="minorEastAsia"/>
      <w:lang w:eastAsia="es-MX"/>
    </w:rPr>
  </w:style>
  <w:style w:type="paragraph" w:styleId="Piedepgina">
    <w:name w:val="footer"/>
    <w:basedOn w:val="Normal"/>
    <w:link w:val="PiedepginaCar"/>
    <w:uiPriority w:val="99"/>
    <w:unhideWhenUsed/>
    <w:rsid w:val="004D2E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E03"/>
    <w:rPr>
      <w:rFonts w:eastAsiaTheme="minorEastAsia"/>
      <w:lang w:eastAsia="es-MX"/>
    </w:rPr>
  </w:style>
  <w:style w:type="paragraph" w:styleId="Prrafodelista">
    <w:name w:val="List Paragraph"/>
    <w:basedOn w:val="Normal"/>
    <w:uiPriority w:val="34"/>
    <w:qFormat/>
    <w:rsid w:val="004D2E03"/>
    <w:pPr>
      <w:ind w:left="720"/>
      <w:contextualSpacing/>
    </w:pPr>
  </w:style>
  <w:style w:type="table" w:styleId="Tablaconcuadrcula">
    <w:name w:val="Table Grid"/>
    <w:basedOn w:val="Tablanormal"/>
    <w:uiPriority w:val="59"/>
    <w:rsid w:val="004D2E03"/>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D2E0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D2E03"/>
    <w:rPr>
      <w:rFonts w:eastAsiaTheme="minorEastAsia"/>
      <w:lang w:eastAsia="es-MX"/>
    </w:rPr>
  </w:style>
  <w:style w:type="character" w:styleId="Textoennegrita">
    <w:name w:val="Strong"/>
    <w:basedOn w:val="Fuentedeprrafopredeter"/>
    <w:uiPriority w:val="22"/>
    <w:qFormat/>
    <w:rsid w:val="00175F1A"/>
    <w:rPr>
      <w:b/>
      <w:bCs/>
    </w:rPr>
  </w:style>
  <w:style w:type="paragraph" w:styleId="Textonotapie">
    <w:name w:val="footnote text"/>
    <w:basedOn w:val="Normal"/>
    <w:link w:val="TextonotapieCar"/>
    <w:uiPriority w:val="99"/>
    <w:semiHidden/>
    <w:unhideWhenUsed/>
    <w:rsid w:val="002C4A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4A25"/>
    <w:rPr>
      <w:rFonts w:eastAsiaTheme="minorEastAsia"/>
      <w:sz w:val="20"/>
      <w:szCs w:val="20"/>
      <w:lang w:eastAsia="es-MX"/>
    </w:rPr>
  </w:style>
  <w:style w:type="character" w:styleId="Refdenotaalpie">
    <w:name w:val="footnote reference"/>
    <w:basedOn w:val="Fuentedeprrafopredeter"/>
    <w:uiPriority w:val="99"/>
    <w:semiHidden/>
    <w:unhideWhenUsed/>
    <w:rsid w:val="002C4A25"/>
    <w:rPr>
      <w:vertAlign w:val="superscript"/>
    </w:rPr>
  </w:style>
  <w:style w:type="character" w:styleId="Hipervnculo">
    <w:name w:val="Hyperlink"/>
    <w:basedOn w:val="Fuentedeprrafopredeter"/>
    <w:uiPriority w:val="99"/>
    <w:semiHidden/>
    <w:unhideWhenUsed/>
    <w:rsid w:val="002C4A25"/>
    <w:rPr>
      <w:color w:val="0000FF"/>
      <w:u w:val="single"/>
    </w:rPr>
  </w:style>
  <w:style w:type="paragraph" w:styleId="Textonotaalfinal">
    <w:name w:val="endnote text"/>
    <w:basedOn w:val="Normal"/>
    <w:link w:val="TextonotaalfinalCar"/>
    <w:uiPriority w:val="99"/>
    <w:semiHidden/>
    <w:unhideWhenUsed/>
    <w:rsid w:val="009B4C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C55"/>
    <w:rPr>
      <w:rFonts w:eastAsiaTheme="minorEastAsia"/>
      <w:sz w:val="20"/>
      <w:szCs w:val="20"/>
      <w:lang w:eastAsia="es-MX"/>
    </w:rPr>
  </w:style>
  <w:style w:type="character" w:styleId="Refdenotaalfinal">
    <w:name w:val="endnote reference"/>
    <w:basedOn w:val="Fuentedeprrafopredeter"/>
    <w:uiPriority w:val="99"/>
    <w:semiHidden/>
    <w:unhideWhenUsed/>
    <w:rsid w:val="009B4C55"/>
    <w:rPr>
      <w:vertAlign w:val="superscript"/>
    </w:rPr>
  </w:style>
  <w:style w:type="paragraph" w:styleId="NormalWeb">
    <w:name w:val="Normal (Web)"/>
    <w:basedOn w:val="Normal"/>
    <w:uiPriority w:val="99"/>
    <w:semiHidden/>
    <w:unhideWhenUsed/>
    <w:rsid w:val="004A76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226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0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E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E03"/>
    <w:rPr>
      <w:rFonts w:eastAsiaTheme="minorEastAsia"/>
      <w:lang w:eastAsia="es-MX"/>
    </w:rPr>
  </w:style>
  <w:style w:type="paragraph" w:styleId="Piedepgina">
    <w:name w:val="footer"/>
    <w:basedOn w:val="Normal"/>
    <w:link w:val="PiedepginaCar"/>
    <w:uiPriority w:val="99"/>
    <w:unhideWhenUsed/>
    <w:rsid w:val="004D2E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E03"/>
    <w:rPr>
      <w:rFonts w:eastAsiaTheme="minorEastAsia"/>
      <w:lang w:eastAsia="es-MX"/>
    </w:rPr>
  </w:style>
  <w:style w:type="paragraph" w:styleId="Prrafodelista">
    <w:name w:val="List Paragraph"/>
    <w:basedOn w:val="Normal"/>
    <w:uiPriority w:val="34"/>
    <w:qFormat/>
    <w:rsid w:val="004D2E03"/>
    <w:pPr>
      <w:ind w:left="720"/>
      <w:contextualSpacing/>
    </w:pPr>
  </w:style>
  <w:style w:type="table" w:styleId="Tablaconcuadrcula">
    <w:name w:val="Table Grid"/>
    <w:basedOn w:val="Tablanormal"/>
    <w:uiPriority w:val="59"/>
    <w:rsid w:val="004D2E03"/>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D2E0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D2E03"/>
    <w:rPr>
      <w:rFonts w:eastAsiaTheme="minorEastAsia"/>
      <w:lang w:eastAsia="es-MX"/>
    </w:rPr>
  </w:style>
  <w:style w:type="character" w:styleId="Textoennegrita">
    <w:name w:val="Strong"/>
    <w:basedOn w:val="Fuentedeprrafopredeter"/>
    <w:uiPriority w:val="22"/>
    <w:qFormat/>
    <w:rsid w:val="00175F1A"/>
    <w:rPr>
      <w:b/>
      <w:bCs/>
    </w:rPr>
  </w:style>
  <w:style w:type="paragraph" w:styleId="Textonotapie">
    <w:name w:val="footnote text"/>
    <w:basedOn w:val="Normal"/>
    <w:link w:val="TextonotapieCar"/>
    <w:uiPriority w:val="99"/>
    <w:semiHidden/>
    <w:unhideWhenUsed/>
    <w:rsid w:val="002C4A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4A25"/>
    <w:rPr>
      <w:rFonts w:eastAsiaTheme="minorEastAsia"/>
      <w:sz w:val="20"/>
      <w:szCs w:val="20"/>
      <w:lang w:eastAsia="es-MX"/>
    </w:rPr>
  </w:style>
  <w:style w:type="character" w:styleId="Refdenotaalpie">
    <w:name w:val="footnote reference"/>
    <w:basedOn w:val="Fuentedeprrafopredeter"/>
    <w:uiPriority w:val="99"/>
    <w:semiHidden/>
    <w:unhideWhenUsed/>
    <w:rsid w:val="002C4A25"/>
    <w:rPr>
      <w:vertAlign w:val="superscript"/>
    </w:rPr>
  </w:style>
  <w:style w:type="character" w:styleId="Hipervnculo">
    <w:name w:val="Hyperlink"/>
    <w:basedOn w:val="Fuentedeprrafopredeter"/>
    <w:uiPriority w:val="99"/>
    <w:semiHidden/>
    <w:unhideWhenUsed/>
    <w:rsid w:val="002C4A25"/>
    <w:rPr>
      <w:color w:val="0000FF"/>
      <w:u w:val="single"/>
    </w:rPr>
  </w:style>
  <w:style w:type="paragraph" w:styleId="Textonotaalfinal">
    <w:name w:val="endnote text"/>
    <w:basedOn w:val="Normal"/>
    <w:link w:val="TextonotaalfinalCar"/>
    <w:uiPriority w:val="99"/>
    <w:semiHidden/>
    <w:unhideWhenUsed/>
    <w:rsid w:val="009B4C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C55"/>
    <w:rPr>
      <w:rFonts w:eastAsiaTheme="minorEastAsia"/>
      <w:sz w:val="20"/>
      <w:szCs w:val="20"/>
      <w:lang w:eastAsia="es-MX"/>
    </w:rPr>
  </w:style>
  <w:style w:type="character" w:styleId="Refdenotaalfinal">
    <w:name w:val="endnote reference"/>
    <w:basedOn w:val="Fuentedeprrafopredeter"/>
    <w:uiPriority w:val="99"/>
    <w:semiHidden/>
    <w:unhideWhenUsed/>
    <w:rsid w:val="009B4C55"/>
    <w:rPr>
      <w:vertAlign w:val="superscript"/>
    </w:rPr>
  </w:style>
  <w:style w:type="paragraph" w:styleId="NormalWeb">
    <w:name w:val="Normal (Web)"/>
    <w:basedOn w:val="Normal"/>
    <w:uiPriority w:val="99"/>
    <w:semiHidden/>
    <w:unhideWhenUsed/>
    <w:rsid w:val="004A76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226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01210">
      <w:bodyDiv w:val="1"/>
      <w:marLeft w:val="0"/>
      <w:marRight w:val="0"/>
      <w:marTop w:val="0"/>
      <w:marBottom w:val="0"/>
      <w:divBdr>
        <w:top w:val="none" w:sz="0" w:space="0" w:color="auto"/>
        <w:left w:val="none" w:sz="0" w:space="0" w:color="auto"/>
        <w:bottom w:val="none" w:sz="0" w:space="0" w:color="auto"/>
        <w:right w:val="none" w:sz="0" w:space="0" w:color="auto"/>
      </w:divBdr>
    </w:div>
    <w:div w:id="16042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PEF_2020_111219." TargetMode="External"/><Relationship Id="rId2" Type="http://schemas.openxmlformats.org/officeDocument/2006/relationships/hyperlink" Target="https://www.gob.mx/cms/uploads/attachment/file/416064/Lineamientos_Generales_PVU_y_SNS_2019.pdf" TargetMode="External"/><Relationship Id="rId1" Type="http://schemas.openxmlformats.org/officeDocument/2006/relationships/hyperlink" Target="https://www.who.int/topics/vaccines/es/" TargetMode="External"/><Relationship Id="rId6" Type="http://schemas.openxmlformats.org/officeDocument/2006/relationships/hyperlink" Target="https://www.eluniversal.com.mx/nacion/juez-ordena-suministrar-medicamentos-65-ninos-con-cancer" TargetMode="External"/><Relationship Id="rId5" Type="http://schemas.openxmlformats.org/officeDocument/2006/relationships/hyperlink" Target="https://www.infobae.com/america/mexico/2020/02/14/cndh-recibio-552-quejas-por-desabasto-de-medicamentos-en-los-ultimos-tres-meses/" TargetMode="External"/><Relationship Id="rId4" Type="http://schemas.openxmlformats.org/officeDocument/2006/relationships/hyperlink" Target="http://www.diputados.gob.mx/LeyesBiblio/abro/pef_2015/PEF_2015_abr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F4E7-9343-4D48-BB29-B0365CC3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2931</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Martinez</dc:creator>
  <cp:lastModifiedBy>Diego Garrido</cp:lastModifiedBy>
  <cp:revision>2</cp:revision>
  <dcterms:created xsi:type="dcterms:W3CDTF">2020-02-17T02:43:00Z</dcterms:created>
  <dcterms:modified xsi:type="dcterms:W3CDTF">2020-02-17T02:43:00Z</dcterms:modified>
</cp:coreProperties>
</file>